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D102" w14:textId="77777777" w:rsidR="00247022" w:rsidRDefault="00247022" w:rsidP="00246755">
      <w:pPr>
        <w:tabs>
          <w:tab w:val="left" w:pos="8280"/>
        </w:tabs>
        <w:ind w:right="1080"/>
        <w:jc w:val="center"/>
        <w:rPr>
          <w:b/>
        </w:rPr>
      </w:pPr>
    </w:p>
    <w:p w14:paraId="4A663442" w14:textId="77777777" w:rsidR="00246755" w:rsidRDefault="00246755" w:rsidP="00246755">
      <w:pPr>
        <w:tabs>
          <w:tab w:val="left" w:pos="8280"/>
        </w:tabs>
        <w:ind w:right="1080"/>
        <w:jc w:val="center"/>
        <w:rPr>
          <w:b/>
        </w:rPr>
      </w:pPr>
      <w:r>
        <w:rPr>
          <w:b/>
        </w:rPr>
        <w:t xml:space="preserve">HLPW4 - </w:t>
      </w:r>
      <w:r w:rsidR="00EF258A" w:rsidRPr="00EF258A">
        <w:rPr>
          <w:b/>
        </w:rPr>
        <w:t>Adapt</w:t>
      </w:r>
      <w:r>
        <w:rPr>
          <w:b/>
        </w:rPr>
        <w:t>ation Technology Focus Group</w:t>
      </w:r>
    </w:p>
    <w:p w14:paraId="4DEF9AFF" w14:textId="77777777" w:rsidR="00EF258A" w:rsidRPr="00FD158F" w:rsidRDefault="00EF258A" w:rsidP="00FD158F">
      <w:pPr>
        <w:tabs>
          <w:tab w:val="left" w:pos="8280"/>
        </w:tabs>
        <w:ind w:right="1080"/>
        <w:jc w:val="center"/>
        <w:rPr>
          <w:b/>
        </w:rPr>
      </w:pPr>
      <w:r w:rsidRPr="00EF258A">
        <w:rPr>
          <w:b/>
        </w:rPr>
        <w:t xml:space="preserve"> Key Questions</w:t>
      </w:r>
    </w:p>
    <w:p w14:paraId="7C1A0C5D" w14:textId="77777777" w:rsidR="0085584F" w:rsidRDefault="0085584F" w:rsidP="0085584F">
      <w:pPr>
        <w:pStyle w:val="ListParagraph"/>
        <w:numPr>
          <w:ilvl w:val="0"/>
          <w:numId w:val="13"/>
        </w:numPr>
      </w:pPr>
      <w:r>
        <w:rPr>
          <w:rFonts w:ascii="Calibri" w:hAnsi="Calibri" w:cs="Calibri"/>
        </w:rPr>
        <w:t xml:space="preserve">By canceling discretization error, can mesh adaptation help answer the question, “Is there any realistic path for RANS simulations to predict </w:t>
      </w:r>
      <w:proofErr w:type="spellStart"/>
      <w:r>
        <w:rPr>
          <w:rFonts w:ascii="Calibri" w:hAnsi="Calibri" w:cs="Calibri"/>
        </w:rPr>
        <w:t>CLmax</w:t>
      </w:r>
      <w:proofErr w:type="spellEnd"/>
      <w:r>
        <w:rPr>
          <w:rFonts w:ascii="Calibri" w:hAnsi="Calibri" w:cs="Calibri"/>
        </w:rPr>
        <w:t xml:space="preserve"> with the correct flow physics”?</w:t>
      </w:r>
    </w:p>
    <w:p w14:paraId="0E5942ED" w14:textId="77777777" w:rsidR="0085584F" w:rsidRPr="00CC3F20" w:rsidRDefault="0085584F" w:rsidP="0085584F">
      <w:pPr>
        <w:pStyle w:val="ListParagraph"/>
        <w:numPr>
          <w:ilvl w:val="0"/>
          <w:numId w:val="13"/>
        </w:numPr>
      </w:pPr>
      <w:r w:rsidRPr="00CC3F20">
        <w:t xml:space="preserve">Can adaptive mesh convergence be achieved on the full HLCRM model across the </w:t>
      </w:r>
      <w:proofErr w:type="spellStart"/>
      <w:r w:rsidRPr="00CC3F20">
        <w:t>AoA</w:t>
      </w:r>
      <w:proofErr w:type="spellEnd"/>
      <w:r w:rsidRPr="00CC3F20">
        <w:t xml:space="preserve"> range?  </w:t>
      </w:r>
    </w:p>
    <w:p w14:paraId="11692A62" w14:textId="77777777" w:rsidR="0085584F" w:rsidRDefault="0085584F" w:rsidP="0085584F">
      <w:pPr>
        <w:pStyle w:val="ListParagraph"/>
        <w:numPr>
          <w:ilvl w:val="0"/>
          <w:numId w:val="13"/>
        </w:numPr>
      </w:pPr>
      <w:r w:rsidRPr="00CC3F20">
        <w:t xml:space="preserve">Do adaptive meshes improve prediction of </w:t>
      </w:r>
      <w:proofErr w:type="spellStart"/>
      <w:r w:rsidRPr="00CC3F20">
        <w:t>CLmax</w:t>
      </w:r>
      <w:proofErr w:type="spellEnd"/>
      <w:r w:rsidRPr="00CC3F20">
        <w:t xml:space="preserve"> and/or improve modeling of important high-lift physical flow characteristics</w:t>
      </w:r>
      <w:r>
        <w:t>?</w:t>
      </w:r>
    </w:p>
    <w:p w14:paraId="0A8BB27E" w14:textId="77777777" w:rsidR="0085584F" w:rsidRDefault="0085584F" w:rsidP="0085584F">
      <w:pPr>
        <w:pStyle w:val="ListParagraph"/>
        <w:numPr>
          <w:ilvl w:val="0"/>
          <w:numId w:val="13"/>
        </w:numPr>
      </w:pPr>
      <w:r>
        <w:t xml:space="preserve">What are the best practices for adaptive mesh modeling of high-lift applications (error estimate choice, flow solver settings, complexity schedule, solution continuation, geometry </w:t>
      </w:r>
      <w:proofErr w:type="gramStart"/>
      <w:r>
        <w:t>handling, …)</w:t>
      </w:r>
      <w:proofErr w:type="gramEnd"/>
      <w:r>
        <w:t xml:space="preserve">?  </w:t>
      </w:r>
    </w:p>
    <w:p w14:paraId="2C4B4ACA" w14:textId="77777777" w:rsidR="0085584F" w:rsidRDefault="0085584F" w:rsidP="0085584F">
      <w:pPr>
        <w:pStyle w:val="ListParagraph"/>
        <w:numPr>
          <w:ilvl w:val="0"/>
          <w:numId w:val="13"/>
        </w:numPr>
      </w:pPr>
      <w:r>
        <w:t>What are the best practices for computing increments with adaptive meshes?</w:t>
      </w:r>
    </w:p>
    <w:p w14:paraId="5F80F801" w14:textId="77777777" w:rsidR="0085584F" w:rsidRDefault="0085584F" w:rsidP="0085584F">
      <w:pPr>
        <w:pStyle w:val="ListParagraph"/>
        <w:numPr>
          <w:ilvl w:val="0"/>
          <w:numId w:val="13"/>
        </w:numPr>
      </w:pPr>
      <w:r>
        <w:t xml:space="preserve">What are the outstanding technical issues in using mesh adaptation for </w:t>
      </w:r>
      <w:proofErr w:type="spellStart"/>
      <w:r>
        <w:t>CLmax</w:t>
      </w:r>
      <w:proofErr w:type="spellEnd"/>
      <w:r>
        <w:t xml:space="preserve"> prediction?</w:t>
      </w:r>
    </w:p>
    <w:p w14:paraId="71B72949" w14:textId="77777777" w:rsidR="00246755" w:rsidRDefault="00246755">
      <w:pPr>
        <w:rPr>
          <w:b/>
        </w:rPr>
      </w:pPr>
      <w:r>
        <w:rPr>
          <w:b/>
        </w:rPr>
        <w:br w:type="page"/>
      </w:r>
    </w:p>
    <w:p w14:paraId="1AB7B714" w14:textId="35A75844" w:rsidR="00246755" w:rsidRDefault="00247022" w:rsidP="0085584F">
      <w:pPr>
        <w:ind w:left="360"/>
        <w:jc w:val="center"/>
        <w:rPr>
          <w:b/>
        </w:rPr>
      </w:pPr>
      <w:r>
        <w:rPr>
          <w:b/>
        </w:rPr>
        <w:lastRenderedPageBreak/>
        <w:t>Updated on 12/21/2020 to be consistent with HiLiftPW4 Official Test Cases Version 14</w:t>
      </w:r>
    </w:p>
    <w:p w14:paraId="14F740ED" w14:textId="77777777" w:rsidR="0085584F" w:rsidRPr="006D0250" w:rsidRDefault="0085584F" w:rsidP="0085584F">
      <w:pPr>
        <w:ind w:left="360"/>
        <w:jc w:val="center"/>
        <w:rPr>
          <w:b/>
          <w:sz w:val="28"/>
        </w:rPr>
      </w:pPr>
      <w:r w:rsidRPr="006D0250">
        <w:rPr>
          <w:b/>
          <w:sz w:val="28"/>
        </w:rPr>
        <w:t>Adaptation TFG Test Cases</w:t>
      </w:r>
    </w:p>
    <w:p w14:paraId="6C828296" w14:textId="77777777" w:rsidR="00B26E77" w:rsidRPr="00E42B34" w:rsidRDefault="00B26E77" w:rsidP="00B26E77">
      <w:pPr>
        <w:pStyle w:val="HLPWBodyText"/>
        <w:spacing w:after="0" w:line="240" w:lineRule="auto"/>
        <w:rPr>
          <w:rFonts w:ascii="Arial" w:hAnsi="Arial"/>
        </w:rPr>
      </w:pPr>
      <w:r w:rsidRPr="00E42B34">
        <w:rPr>
          <w:rFonts w:ascii="Arial" w:hAnsi="Arial"/>
        </w:rPr>
        <w:t>Definitions:</w:t>
      </w:r>
    </w:p>
    <w:p w14:paraId="65D8A110"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C</w:t>
      </w:r>
      <w:r w:rsidRPr="008F42B8">
        <w:rPr>
          <w:rFonts w:ascii="Arial" w:hAnsi="Arial"/>
          <w:sz w:val="18"/>
          <w:szCs w:val="18"/>
          <w:vertAlign w:val="subscript"/>
        </w:rPr>
        <w:t>L</w:t>
      </w:r>
      <w:r w:rsidRPr="008F42B8">
        <w:rPr>
          <w:rFonts w:ascii="Arial" w:hAnsi="Arial"/>
          <w:sz w:val="18"/>
          <w:szCs w:val="18"/>
        </w:rPr>
        <w:t xml:space="preserve"> = lift coefficient</w:t>
      </w:r>
    </w:p>
    <w:p w14:paraId="42A7C44B"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C</w:t>
      </w:r>
      <w:r w:rsidRPr="008F42B8">
        <w:rPr>
          <w:rFonts w:ascii="Arial" w:hAnsi="Arial"/>
          <w:sz w:val="18"/>
          <w:szCs w:val="18"/>
          <w:vertAlign w:val="subscript"/>
        </w:rPr>
        <w:t>D</w:t>
      </w:r>
      <w:r w:rsidRPr="008F42B8">
        <w:rPr>
          <w:rFonts w:ascii="Arial" w:hAnsi="Arial"/>
          <w:sz w:val="18"/>
          <w:szCs w:val="18"/>
        </w:rPr>
        <w:t xml:space="preserve"> = drag coefficient</w:t>
      </w:r>
      <w:r>
        <w:rPr>
          <w:rFonts w:ascii="Arial" w:hAnsi="Arial"/>
          <w:sz w:val="18"/>
          <w:szCs w:val="18"/>
        </w:rPr>
        <w:t xml:space="preserve"> = </w:t>
      </w:r>
      <w:proofErr w:type="spellStart"/>
      <w:r w:rsidRPr="008F42B8">
        <w:rPr>
          <w:rFonts w:ascii="Arial" w:hAnsi="Arial"/>
          <w:sz w:val="18"/>
          <w:szCs w:val="18"/>
        </w:rPr>
        <w:t>C</w:t>
      </w:r>
      <w:r w:rsidRPr="008F42B8">
        <w:rPr>
          <w:rFonts w:ascii="Arial" w:hAnsi="Arial"/>
          <w:sz w:val="18"/>
          <w:szCs w:val="18"/>
          <w:vertAlign w:val="subscript"/>
        </w:rPr>
        <w:t>D,p</w:t>
      </w:r>
      <w:proofErr w:type="spellEnd"/>
      <w:r>
        <w:rPr>
          <w:rFonts w:ascii="Arial" w:hAnsi="Arial"/>
          <w:sz w:val="18"/>
          <w:szCs w:val="18"/>
          <w:vertAlign w:val="subscript"/>
        </w:rPr>
        <w:t xml:space="preserve"> </w:t>
      </w:r>
      <w:r>
        <w:rPr>
          <w:rFonts w:ascii="Arial" w:hAnsi="Arial"/>
          <w:sz w:val="18"/>
          <w:szCs w:val="18"/>
        </w:rPr>
        <w:t xml:space="preserve">+ </w:t>
      </w:r>
      <w:proofErr w:type="spellStart"/>
      <w:r w:rsidRPr="008F42B8">
        <w:rPr>
          <w:rFonts w:ascii="Arial" w:hAnsi="Arial"/>
          <w:sz w:val="18"/>
          <w:szCs w:val="18"/>
        </w:rPr>
        <w:t>C</w:t>
      </w:r>
      <w:r w:rsidRPr="008F42B8">
        <w:rPr>
          <w:rFonts w:ascii="Arial" w:hAnsi="Arial"/>
          <w:sz w:val="18"/>
          <w:szCs w:val="18"/>
          <w:vertAlign w:val="subscript"/>
        </w:rPr>
        <w:t>D,v</w:t>
      </w:r>
      <w:proofErr w:type="spellEnd"/>
    </w:p>
    <w:p w14:paraId="39225726" w14:textId="77777777" w:rsidR="00B26E77" w:rsidRPr="008F42B8" w:rsidRDefault="00B26E77" w:rsidP="00B26E77">
      <w:pPr>
        <w:pStyle w:val="HLPWBodyText"/>
        <w:numPr>
          <w:ilvl w:val="0"/>
          <w:numId w:val="23"/>
        </w:numPr>
        <w:spacing w:after="0" w:line="240" w:lineRule="auto"/>
        <w:rPr>
          <w:rFonts w:ascii="Arial" w:hAnsi="Arial"/>
          <w:sz w:val="18"/>
          <w:szCs w:val="18"/>
        </w:rPr>
      </w:pPr>
      <w:proofErr w:type="spellStart"/>
      <w:r w:rsidRPr="008F42B8">
        <w:rPr>
          <w:rFonts w:ascii="Arial" w:hAnsi="Arial"/>
          <w:sz w:val="18"/>
          <w:szCs w:val="18"/>
        </w:rPr>
        <w:t>C</w:t>
      </w:r>
      <w:r w:rsidRPr="008F42B8">
        <w:rPr>
          <w:rFonts w:ascii="Arial" w:hAnsi="Arial"/>
          <w:sz w:val="18"/>
          <w:szCs w:val="18"/>
          <w:vertAlign w:val="subscript"/>
        </w:rPr>
        <w:t>D,p</w:t>
      </w:r>
      <w:proofErr w:type="spellEnd"/>
      <w:r w:rsidRPr="008F42B8">
        <w:rPr>
          <w:rFonts w:ascii="Arial" w:hAnsi="Arial"/>
          <w:sz w:val="18"/>
          <w:szCs w:val="18"/>
          <w:vertAlign w:val="subscript"/>
        </w:rPr>
        <w:t xml:space="preserve"> </w:t>
      </w:r>
      <w:r w:rsidRPr="008F42B8">
        <w:rPr>
          <w:rFonts w:ascii="Arial" w:hAnsi="Arial"/>
          <w:sz w:val="18"/>
          <w:szCs w:val="18"/>
        </w:rPr>
        <w:t>= drag coefficient due to pressure</w:t>
      </w:r>
    </w:p>
    <w:p w14:paraId="757627D7" w14:textId="77777777" w:rsidR="00B26E77" w:rsidRDefault="00B26E77" w:rsidP="00B26E77">
      <w:pPr>
        <w:pStyle w:val="HLPWBodyText"/>
        <w:numPr>
          <w:ilvl w:val="0"/>
          <w:numId w:val="23"/>
        </w:numPr>
        <w:spacing w:after="0" w:line="240" w:lineRule="auto"/>
        <w:rPr>
          <w:rFonts w:ascii="Arial" w:hAnsi="Arial"/>
          <w:sz w:val="18"/>
          <w:szCs w:val="18"/>
        </w:rPr>
      </w:pPr>
      <w:proofErr w:type="spellStart"/>
      <w:r w:rsidRPr="008F42B8">
        <w:rPr>
          <w:rFonts w:ascii="Arial" w:hAnsi="Arial"/>
          <w:sz w:val="18"/>
          <w:szCs w:val="18"/>
        </w:rPr>
        <w:t>C</w:t>
      </w:r>
      <w:r w:rsidRPr="008F42B8">
        <w:rPr>
          <w:rFonts w:ascii="Arial" w:hAnsi="Arial"/>
          <w:sz w:val="18"/>
          <w:szCs w:val="18"/>
          <w:vertAlign w:val="subscript"/>
        </w:rPr>
        <w:t>D,v</w:t>
      </w:r>
      <w:proofErr w:type="spellEnd"/>
      <w:r w:rsidRPr="008F42B8">
        <w:rPr>
          <w:rFonts w:ascii="Arial" w:hAnsi="Arial"/>
          <w:sz w:val="18"/>
          <w:szCs w:val="18"/>
          <w:vertAlign w:val="subscript"/>
        </w:rPr>
        <w:t xml:space="preserve"> </w:t>
      </w:r>
      <w:r w:rsidRPr="008F42B8">
        <w:rPr>
          <w:rFonts w:ascii="Arial" w:hAnsi="Arial"/>
          <w:sz w:val="18"/>
          <w:szCs w:val="18"/>
        </w:rPr>
        <w:t>= drag coefficient due to viscous effects</w:t>
      </w:r>
    </w:p>
    <w:p w14:paraId="23F02246" w14:textId="4952389F" w:rsidR="00522299" w:rsidRPr="008F42B8" w:rsidRDefault="00522299" w:rsidP="00B26E77">
      <w:pPr>
        <w:pStyle w:val="HLPWBodyText"/>
        <w:numPr>
          <w:ilvl w:val="0"/>
          <w:numId w:val="23"/>
        </w:numPr>
        <w:spacing w:after="0" w:line="240" w:lineRule="auto"/>
        <w:rPr>
          <w:rFonts w:ascii="Arial" w:hAnsi="Arial"/>
          <w:sz w:val="18"/>
          <w:szCs w:val="18"/>
        </w:rPr>
      </w:pPr>
      <w:r>
        <w:rPr>
          <w:rFonts w:ascii="Arial" w:hAnsi="Arial"/>
          <w:sz w:val="18"/>
          <w:szCs w:val="18"/>
        </w:rPr>
        <w:t>C</w:t>
      </w:r>
      <w:r w:rsidRPr="00522299">
        <w:rPr>
          <w:rFonts w:ascii="Arial" w:hAnsi="Arial"/>
          <w:sz w:val="18"/>
          <w:szCs w:val="18"/>
          <w:vertAlign w:val="subscript"/>
        </w:rPr>
        <w:t>m</w:t>
      </w:r>
      <w:r>
        <w:rPr>
          <w:rFonts w:ascii="Arial" w:hAnsi="Arial"/>
          <w:sz w:val="18"/>
          <w:szCs w:val="18"/>
        </w:rPr>
        <w:t xml:space="preserve"> = total pitching moment coefficient</w:t>
      </w:r>
    </w:p>
    <w:p w14:paraId="50E3578B"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C</w:t>
      </w:r>
      <w:r w:rsidRPr="008F42B8">
        <w:rPr>
          <w:rFonts w:ascii="Arial" w:hAnsi="Arial"/>
          <w:sz w:val="18"/>
          <w:szCs w:val="18"/>
          <w:vertAlign w:val="subscript"/>
        </w:rPr>
        <w:t>P</w:t>
      </w:r>
      <w:r w:rsidRPr="008F42B8">
        <w:rPr>
          <w:rFonts w:ascii="Arial" w:hAnsi="Arial"/>
          <w:sz w:val="18"/>
          <w:szCs w:val="18"/>
        </w:rPr>
        <w:t xml:space="preserve"> = pressure coefficient</w:t>
      </w:r>
    </w:p>
    <w:p w14:paraId="3CA253D3" w14:textId="77777777" w:rsidR="00B26E77" w:rsidRDefault="00B26E77" w:rsidP="00B26E77">
      <w:pPr>
        <w:pStyle w:val="HLPWBodyText"/>
        <w:numPr>
          <w:ilvl w:val="0"/>
          <w:numId w:val="23"/>
        </w:numPr>
        <w:spacing w:after="0" w:line="240" w:lineRule="auto"/>
        <w:rPr>
          <w:rFonts w:ascii="Arial" w:hAnsi="Arial"/>
          <w:sz w:val="18"/>
          <w:szCs w:val="18"/>
        </w:rPr>
      </w:pPr>
      <w:proofErr w:type="spellStart"/>
      <w:r w:rsidRPr="008F42B8">
        <w:rPr>
          <w:rFonts w:ascii="Arial" w:hAnsi="Arial"/>
          <w:sz w:val="18"/>
          <w:szCs w:val="18"/>
        </w:rPr>
        <w:t>C</w:t>
      </w:r>
      <w:r w:rsidRPr="008F42B8">
        <w:rPr>
          <w:rFonts w:ascii="Arial" w:hAnsi="Arial"/>
          <w:sz w:val="18"/>
          <w:szCs w:val="18"/>
          <w:vertAlign w:val="subscript"/>
        </w:rPr>
        <w:t>f,x</w:t>
      </w:r>
      <w:proofErr w:type="spellEnd"/>
      <w:r w:rsidRPr="008F42B8">
        <w:rPr>
          <w:rFonts w:ascii="Arial" w:hAnsi="Arial"/>
          <w:sz w:val="18"/>
          <w:szCs w:val="18"/>
          <w:vertAlign w:val="subscript"/>
        </w:rPr>
        <w:t xml:space="preserve"> </w:t>
      </w:r>
      <w:r w:rsidRPr="008F42B8">
        <w:rPr>
          <w:rFonts w:ascii="Arial" w:hAnsi="Arial"/>
          <w:sz w:val="18"/>
          <w:szCs w:val="18"/>
        </w:rPr>
        <w:t>= x-component of skin friction coefficient</w:t>
      </w:r>
    </w:p>
    <w:p w14:paraId="3F32F97A" w14:textId="4E7C4241" w:rsidR="00690A25" w:rsidRPr="008F42B8" w:rsidRDefault="00690A25" w:rsidP="00B26E77">
      <w:pPr>
        <w:pStyle w:val="HLPWBodyText"/>
        <w:numPr>
          <w:ilvl w:val="0"/>
          <w:numId w:val="23"/>
        </w:numPr>
        <w:spacing w:after="0" w:line="240" w:lineRule="auto"/>
        <w:rPr>
          <w:rFonts w:ascii="Arial" w:hAnsi="Arial"/>
          <w:sz w:val="18"/>
          <w:szCs w:val="18"/>
        </w:rPr>
      </w:pPr>
      <w:r>
        <w:rPr>
          <w:rFonts w:ascii="Arial" w:hAnsi="Arial"/>
          <w:sz w:val="18"/>
          <w:szCs w:val="18"/>
        </w:rPr>
        <w:t>DOF = degrees of freedom (typically the number of nodes or cells in a mesh)</w:t>
      </w:r>
    </w:p>
    <w:p w14:paraId="3A76A7CF"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u = component of velocity in the x-direction</w:t>
      </w:r>
    </w:p>
    <w:p w14:paraId="75108816"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v = component of velocity in the y-direction</w:t>
      </w:r>
    </w:p>
    <w:p w14:paraId="1641B6AC"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w = component of velocity in the z-direction</w:t>
      </w:r>
    </w:p>
    <w:p w14:paraId="72098F91"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U = reference (</w:t>
      </w:r>
      <w:proofErr w:type="spellStart"/>
      <w:r w:rsidRPr="008F42B8">
        <w:rPr>
          <w:rFonts w:ascii="Arial" w:hAnsi="Arial"/>
          <w:sz w:val="18"/>
          <w:szCs w:val="18"/>
        </w:rPr>
        <w:t>freestream</w:t>
      </w:r>
      <w:proofErr w:type="spellEnd"/>
      <w:r w:rsidRPr="008F42B8">
        <w:rPr>
          <w:rFonts w:ascii="Arial" w:hAnsi="Arial"/>
          <w:sz w:val="18"/>
          <w:szCs w:val="18"/>
        </w:rPr>
        <w:t>) velocity</w:t>
      </w:r>
    </w:p>
    <w:p w14:paraId="73D59885"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Symbol" w:hAnsi="Symbol"/>
          <w:sz w:val="18"/>
          <w:szCs w:val="18"/>
        </w:rPr>
        <w:t></w:t>
      </w:r>
      <w:r w:rsidRPr="008F42B8">
        <w:rPr>
          <w:rFonts w:ascii="Arial" w:hAnsi="Arial"/>
          <w:sz w:val="18"/>
          <w:szCs w:val="18"/>
          <w:vertAlign w:val="subscript"/>
        </w:rPr>
        <w:t>t</w:t>
      </w:r>
      <w:r w:rsidRPr="008F42B8">
        <w:rPr>
          <w:rFonts w:ascii="Arial" w:hAnsi="Arial"/>
          <w:sz w:val="18"/>
          <w:szCs w:val="18"/>
        </w:rPr>
        <w:t xml:space="preserve"> = eddy (turbulent) viscosity</w:t>
      </w:r>
    </w:p>
    <w:p w14:paraId="6449276A"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Symbol" w:hAnsi="Symbol"/>
          <w:sz w:val="18"/>
          <w:szCs w:val="18"/>
        </w:rPr>
        <w:t></w:t>
      </w:r>
      <w:r w:rsidRPr="008F42B8">
        <w:rPr>
          <w:rFonts w:ascii="Arial" w:hAnsi="Arial"/>
          <w:sz w:val="18"/>
          <w:szCs w:val="18"/>
        </w:rPr>
        <w:t xml:space="preserve"> = dynamic (laminar) viscosity</w:t>
      </w:r>
    </w:p>
    <w:p w14:paraId="657A0C82"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Symbol" w:hAnsi="Symbol"/>
          <w:sz w:val="18"/>
          <w:szCs w:val="18"/>
        </w:rPr>
        <w:t></w:t>
      </w:r>
      <w:r w:rsidRPr="008F42B8">
        <w:rPr>
          <w:rFonts w:ascii="Arial Unicode MS" w:eastAsia="Arial Unicode MS" w:hAnsi="Arial Unicode MS" w:cs="Arial Unicode MS" w:hint="eastAsia"/>
          <w:sz w:val="18"/>
          <w:szCs w:val="18"/>
        </w:rPr>
        <w:t>̂</w:t>
      </w:r>
      <w:r w:rsidRPr="008F42B8">
        <w:rPr>
          <w:rFonts w:ascii="Arial" w:hAnsi="Arial"/>
          <w:sz w:val="18"/>
          <w:szCs w:val="18"/>
        </w:rPr>
        <w:t xml:space="preserve"> = SA model’s turbulence variable</w:t>
      </w:r>
    </w:p>
    <w:p w14:paraId="163ED2DC" w14:textId="77777777" w:rsidR="00B26E77" w:rsidRPr="008F42B8" w:rsidRDefault="00B26E77" w:rsidP="00B26E77">
      <w:pPr>
        <w:pStyle w:val="HLPWBodyText"/>
        <w:numPr>
          <w:ilvl w:val="0"/>
          <w:numId w:val="23"/>
        </w:numPr>
        <w:spacing w:after="0" w:line="240" w:lineRule="auto"/>
        <w:rPr>
          <w:rFonts w:ascii="Arial" w:hAnsi="Arial"/>
          <w:sz w:val="18"/>
          <w:szCs w:val="18"/>
        </w:rPr>
      </w:pPr>
      <w:r w:rsidRPr="008F42B8">
        <w:rPr>
          <w:rFonts w:ascii="Symbol" w:hAnsi="Symbol"/>
          <w:sz w:val="18"/>
          <w:szCs w:val="18"/>
        </w:rPr>
        <w:t></w:t>
      </w:r>
      <w:r w:rsidRPr="008F42B8">
        <w:rPr>
          <w:rFonts w:ascii="Symbol" w:hAnsi="Symbol"/>
          <w:sz w:val="18"/>
          <w:szCs w:val="18"/>
        </w:rPr>
        <w:t></w:t>
      </w:r>
      <w:r w:rsidRPr="008F42B8">
        <w:rPr>
          <w:rFonts w:ascii="Arial" w:hAnsi="Arial"/>
          <w:sz w:val="18"/>
          <w:szCs w:val="18"/>
        </w:rPr>
        <w:t>= kinematic viscosity</w:t>
      </w:r>
    </w:p>
    <w:p w14:paraId="032C1087" w14:textId="77777777" w:rsidR="00B26E77" w:rsidRDefault="00B26E77" w:rsidP="00B26E77">
      <w:pPr>
        <w:pStyle w:val="HLPWBodyText"/>
        <w:numPr>
          <w:ilvl w:val="0"/>
          <w:numId w:val="23"/>
        </w:numPr>
        <w:spacing w:after="0" w:line="240" w:lineRule="auto"/>
        <w:rPr>
          <w:rFonts w:ascii="Arial" w:hAnsi="Arial"/>
          <w:sz w:val="18"/>
          <w:szCs w:val="18"/>
        </w:rPr>
      </w:pPr>
      <w:r w:rsidRPr="008F42B8">
        <w:rPr>
          <w:rFonts w:ascii="Arial" w:hAnsi="Arial"/>
          <w:sz w:val="18"/>
          <w:szCs w:val="18"/>
        </w:rPr>
        <w:t>ref = indicates reference (</w:t>
      </w:r>
      <w:proofErr w:type="spellStart"/>
      <w:r w:rsidRPr="008F42B8">
        <w:rPr>
          <w:rFonts w:ascii="Arial" w:hAnsi="Arial"/>
          <w:sz w:val="18"/>
          <w:szCs w:val="18"/>
        </w:rPr>
        <w:t>freestream</w:t>
      </w:r>
      <w:proofErr w:type="spellEnd"/>
      <w:r w:rsidRPr="008F42B8">
        <w:rPr>
          <w:rFonts w:ascii="Arial" w:hAnsi="Arial"/>
          <w:sz w:val="18"/>
          <w:szCs w:val="18"/>
        </w:rPr>
        <w:t>) conditions</w:t>
      </w:r>
    </w:p>
    <w:p w14:paraId="07393A05" w14:textId="7C2B251A" w:rsidR="00832177" w:rsidRPr="00B26E77" w:rsidRDefault="00832177" w:rsidP="00B26E77">
      <w:pPr>
        <w:pStyle w:val="HLPWBodyText"/>
        <w:numPr>
          <w:ilvl w:val="0"/>
          <w:numId w:val="23"/>
        </w:numPr>
        <w:spacing w:after="0" w:line="240" w:lineRule="auto"/>
        <w:rPr>
          <w:rFonts w:ascii="Arial" w:hAnsi="Arial"/>
          <w:sz w:val="18"/>
          <w:szCs w:val="18"/>
        </w:rPr>
      </w:pPr>
      <w:r>
        <w:rPr>
          <w:rFonts w:ascii="Arial" w:hAnsi="Arial"/>
          <w:sz w:val="18"/>
          <w:szCs w:val="18"/>
        </w:rPr>
        <w:t>Mesh level is where the degrees of freedom changes by ~ 2</w:t>
      </w:r>
    </w:p>
    <w:p w14:paraId="4C82ACE9" w14:textId="77777777" w:rsidR="00B26E77" w:rsidRDefault="00B26E77" w:rsidP="0085584F">
      <w:pPr>
        <w:ind w:left="360"/>
        <w:jc w:val="center"/>
      </w:pPr>
    </w:p>
    <w:p w14:paraId="4C304462" w14:textId="77777777" w:rsidR="0085584F" w:rsidRPr="006D0250" w:rsidRDefault="0085584F" w:rsidP="00EF78E6">
      <w:pPr>
        <w:rPr>
          <w:b/>
          <w:sz w:val="28"/>
        </w:rPr>
      </w:pPr>
      <w:r w:rsidRPr="006D0250">
        <w:rPr>
          <w:b/>
          <w:sz w:val="28"/>
        </w:rPr>
        <w:t>Case 1 - Method Verification (Required)</w:t>
      </w:r>
    </w:p>
    <w:p w14:paraId="72BC36FE" w14:textId="6FF20024" w:rsidR="00A36BB9" w:rsidRDefault="0085584F" w:rsidP="00EF78E6">
      <w:r w:rsidRPr="006D0250">
        <w:rPr>
          <w:b/>
        </w:rPr>
        <w:t>Case Description</w:t>
      </w:r>
      <w:r>
        <w:t xml:space="preserve">: Demonstrate mesh convergence </w:t>
      </w:r>
      <w:r w:rsidR="00DE5EBB">
        <w:t xml:space="preserve">and verify solver turbulence model implementation </w:t>
      </w:r>
      <w:r>
        <w:t>on HLPW</w:t>
      </w:r>
      <w:r w:rsidR="00247022">
        <w:t>4</w:t>
      </w:r>
      <w:r>
        <w:t xml:space="preserve"> Case 3a (2d HLCRM airfoil)</w:t>
      </w:r>
      <w:r w:rsidR="00DE5EBB">
        <w:t>.</w:t>
      </w:r>
    </w:p>
    <w:p w14:paraId="3996B4D8" w14:textId="0477B08E" w:rsidR="00976A35" w:rsidRDefault="00976A35" w:rsidP="00EF78E6">
      <w:r w:rsidRPr="006D0250">
        <w:rPr>
          <w:b/>
        </w:rPr>
        <w:t>Objective:</w:t>
      </w:r>
      <w:r>
        <w:t xml:space="preserve"> Verify that adaptive process (including flow solver, error estimate, and mesh mechanics) meets basic mesh convergence criteria.</w:t>
      </w:r>
      <w:r w:rsidR="00D023B6">
        <w:t xml:space="preserve">   </w:t>
      </w:r>
      <w:r w:rsidR="0089483D">
        <w:t>Verify solver and turbulent model implementation by comparing to “truth” solution.</w:t>
      </w:r>
    </w:p>
    <w:p w14:paraId="65A4A4FF" w14:textId="77777777" w:rsidR="00976A35" w:rsidRDefault="00976A35" w:rsidP="00EF78E6">
      <w:r w:rsidRPr="006D0250">
        <w:rPr>
          <w:b/>
        </w:rPr>
        <w:t>Run Conditions</w:t>
      </w:r>
      <w:r>
        <w:t>:</w:t>
      </w:r>
    </w:p>
    <w:tbl>
      <w:tblPr>
        <w:tblStyle w:val="TableGrid"/>
        <w:tblW w:w="0" w:type="auto"/>
        <w:tblLook w:val="04A0" w:firstRow="1" w:lastRow="0" w:firstColumn="1" w:lastColumn="0" w:noHBand="0" w:noVBand="1"/>
      </w:tblPr>
      <w:tblGrid>
        <w:gridCol w:w="3400"/>
        <w:gridCol w:w="5950"/>
      </w:tblGrid>
      <w:tr w:rsidR="00B26E77" w:rsidRPr="00AB6D06" w14:paraId="743358BC" w14:textId="77777777" w:rsidTr="00B26E77">
        <w:tc>
          <w:tcPr>
            <w:tcW w:w="3400" w:type="dxa"/>
          </w:tcPr>
          <w:p w14:paraId="785AC55E" w14:textId="77777777" w:rsidR="00B26E77" w:rsidRPr="00AB6D06" w:rsidRDefault="00B26E77" w:rsidP="005F099B">
            <w:pPr>
              <w:rPr>
                <w:rFonts w:ascii="Arial" w:hAnsi="Arial" w:cs="Arial"/>
              </w:rPr>
            </w:pPr>
            <w:r w:rsidRPr="00AB6D06">
              <w:rPr>
                <w:rFonts w:ascii="Arial" w:hAnsi="Arial" w:cs="Arial"/>
              </w:rPr>
              <w:t>Mach Number</w:t>
            </w:r>
          </w:p>
        </w:tc>
        <w:tc>
          <w:tcPr>
            <w:tcW w:w="5950" w:type="dxa"/>
          </w:tcPr>
          <w:p w14:paraId="4D529538" w14:textId="77777777" w:rsidR="00B26E77" w:rsidRPr="00AB6D06" w:rsidRDefault="00B26E77" w:rsidP="005F099B">
            <w:pPr>
              <w:rPr>
                <w:rFonts w:ascii="Arial" w:hAnsi="Arial" w:cs="Arial"/>
              </w:rPr>
            </w:pPr>
            <w:r>
              <w:rPr>
                <w:rFonts w:ascii="Arial" w:hAnsi="Arial" w:cs="Arial"/>
              </w:rPr>
              <w:t>0.2</w:t>
            </w:r>
          </w:p>
        </w:tc>
      </w:tr>
      <w:tr w:rsidR="00B26E77" w:rsidRPr="00AB6D06" w14:paraId="49A4DE28" w14:textId="77777777" w:rsidTr="00B26E77">
        <w:tc>
          <w:tcPr>
            <w:tcW w:w="3400" w:type="dxa"/>
          </w:tcPr>
          <w:p w14:paraId="70E02ADE" w14:textId="77777777" w:rsidR="00B26E77" w:rsidRPr="00AB6D06" w:rsidRDefault="00B26E77" w:rsidP="005F099B">
            <w:pPr>
              <w:rPr>
                <w:rFonts w:ascii="Arial" w:hAnsi="Arial" w:cs="Arial"/>
              </w:rPr>
            </w:pPr>
            <w:r w:rsidRPr="00AB6D06">
              <w:rPr>
                <w:rFonts w:ascii="Arial" w:hAnsi="Arial" w:cs="Arial"/>
              </w:rPr>
              <w:t>Alpha</w:t>
            </w:r>
          </w:p>
        </w:tc>
        <w:tc>
          <w:tcPr>
            <w:tcW w:w="5950" w:type="dxa"/>
          </w:tcPr>
          <w:p w14:paraId="62D9692D" w14:textId="77777777" w:rsidR="00B26E77" w:rsidRPr="00AB6D06" w:rsidRDefault="00B26E77" w:rsidP="005F099B">
            <w:pPr>
              <w:rPr>
                <w:rFonts w:ascii="Arial" w:hAnsi="Arial" w:cs="Arial"/>
              </w:rPr>
            </w:pPr>
            <w:r>
              <w:rPr>
                <w:rFonts w:ascii="Arial" w:hAnsi="Arial" w:cs="Arial"/>
              </w:rPr>
              <w:t>16</w:t>
            </w:r>
            <w:r w:rsidRPr="001F6FA0">
              <w:rPr>
                <w:rFonts w:ascii="Arial" w:hAnsi="Arial" w:cs="Arial"/>
              </w:rPr>
              <w:t>°</w:t>
            </w:r>
            <w:r>
              <w:rPr>
                <w:rFonts w:ascii="Arial" w:hAnsi="Arial" w:cs="Arial"/>
              </w:rPr>
              <w:t xml:space="preserve"> (for RANS SA turbulence verification)</w:t>
            </w:r>
          </w:p>
        </w:tc>
      </w:tr>
      <w:tr w:rsidR="00B26E77" w:rsidRPr="00AB6D06" w14:paraId="53EC46C1" w14:textId="77777777" w:rsidTr="00B26E77">
        <w:tc>
          <w:tcPr>
            <w:tcW w:w="3400" w:type="dxa"/>
          </w:tcPr>
          <w:p w14:paraId="54EB7334" w14:textId="77777777" w:rsidR="00B26E77" w:rsidRPr="00AB6D06" w:rsidRDefault="00B26E77" w:rsidP="005F099B">
            <w:pPr>
              <w:rPr>
                <w:rFonts w:ascii="Arial" w:hAnsi="Arial" w:cs="Arial"/>
              </w:rPr>
            </w:pPr>
            <w:r w:rsidRPr="00AB6D06">
              <w:rPr>
                <w:rFonts w:ascii="Arial" w:hAnsi="Arial" w:cs="Arial"/>
              </w:rPr>
              <w:t xml:space="preserve">Reynolds Number </w:t>
            </w:r>
          </w:p>
        </w:tc>
        <w:tc>
          <w:tcPr>
            <w:tcW w:w="5950" w:type="dxa"/>
          </w:tcPr>
          <w:p w14:paraId="67AF8773" w14:textId="77777777" w:rsidR="00B26E77" w:rsidRPr="00AB6D06" w:rsidRDefault="00B26E77" w:rsidP="005F099B">
            <w:pPr>
              <w:rPr>
                <w:rFonts w:ascii="Arial" w:hAnsi="Arial" w:cs="Arial"/>
              </w:rPr>
            </w:pPr>
            <w:r>
              <w:rPr>
                <w:rFonts w:ascii="Arial" w:hAnsi="Arial" w:cs="Arial"/>
              </w:rPr>
              <w:t>5 million (per stowed chord length = unit 1 in provided meshes)</w:t>
            </w:r>
          </w:p>
        </w:tc>
      </w:tr>
      <w:tr w:rsidR="00B26E77" w:rsidRPr="00AB6D06" w14:paraId="4C3AC5E5" w14:textId="77777777" w:rsidTr="00B26E77">
        <w:tc>
          <w:tcPr>
            <w:tcW w:w="3400" w:type="dxa"/>
          </w:tcPr>
          <w:p w14:paraId="2A633D3F" w14:textId="77777777" w:rsidR="00B26E77" w:rsidRPr="00AB6D06" w:rsidRDefault="00B26E77" w:rsidP="005F099B">
            <w:pPr>
              <w:rPr>
                <w:rFonts w:ascii="Arial" w:hAnsi="Arial" w:cs="Arial"/>
              </w:rPr>
            </w:pPr>
            <w:r w:rsidRPr="00AB6D06">
              <w:rPr>
                <w:rFonts w:ascii="Arial" w:hAnsi="Arial" w:cs="Arial"/>
              </w:rPr>
              <w:t>Reference Static Temperature</w:t>
            </w:r>
          </w:p>
        </w:tc>
        <w:tc>
          <w:tcPr>
            <w:tcW w:w="5950" w:type="dxa"/>
          </w:tcPr>
          <w:p w14:paraId="3C315947" w14:textId="77777777" w:rsidR="00B26E77" w:rsidRPr="00AB6D06" w:rsidRDefault="00B26E77" w:rsidP="005F099B">
            <w:pPr>
              <w:rPr>
                <w:rFonts w:ascii="Arial" w:hAnsi="Arial" w:cs="Arial"/>
                <w:sz w:val="17"/>
                <w:szCs w:val="17"/>
              </w:rPr>
            </w:pPr>
            <w:r>
              <w:rPr>
                <w:rFonts w:ascii="Arial" w:hAnsi="Arial" w:cs="Arial"/>
              </w:rPr>
              <w:t xml:space="preserve">272.1 </w:t>
            </w:r>
            <w:r w:rsidRPr="00C34FB9">
              <w:rPr>
                <w:rFonts w:ascii="Arial" w:hAnsi="Arial" w:cs="Arial"/>
              </w:rPr>
              <w:t>°</w:t>
            </w:r>
            <w:r>
              <w:rPr>
                <w:rFonts w:ascii="Arial" w:hAnsi="Arial" w:cs="Arial"/>
              </w:rPr>
              <w:t xml:space="preserve">K (489.8 </w:t>
            </w:r>
            <w:r w:rsidRPr="001F6FA0">
              <w:rPr>
                <w:rFonts w:ascii="Arial" w:hAnsi="Arial" w:cs="Arial"/>
              </w:rPr>
              <w:t>°</w:t>
            </w:r>
            <w:r>
              <w:rPr>
                <w:rFonts w:ascii="Arial" w:hAnsi="Arial" w:cs="Arial"/>
              </w:rPr>
              <w:t>R)</w:t>
            </w:r>
          </w:p>
        </w:tc>
      </w:tr>
      <w:tr w:rsidR="00B26E77" w:rsidRPr="00AB6D06" w14:paraId="4ABAA64B" w14:textId="77777777" w:rsidTr="00B26E77">
        <w:tc>
          <w:tcPr>
            <w:tcW w:w="3400" w:type="dxa"/>
          </w:tcPr>
          <w:p w14:paraId="05C6B883" w14:textId="77777777" w:rsidR="00B26E77" w:rsidRPr="00AB6D06" w:rsidRDefault="00B26E77" w:rsidP="005F099B">
            <w:pPr>
              <w:rPr>
                <w:rFonts w:ascii="Arial" w:hAnsi="Arial" w:cs="Arial"/>
              </w:rPr>
            </w:pPr>
            <w:r>
              <w:rPr>
                <w:rFonts w:ascii="Arial" w:hAnsi="Arial" w:cs="Arial"/>
              </w:rPr>
              <w:t>Ratio of Specific Heats (</w:t>
            </w:r>
            <w:r w:rsidRPr="0026470E">
              <w:rPr>
                <w:rFonts w:ascii="Symbol" w:hAnsi="Symbol" w:cs="Arial"/>
              </w:rPr>
              <w:t></w:t>
            </w:r>
            <w:r>
              <w:rPr>
                <w:rFonts w:ascii="Arial" w:hAnsi="Arial" w:cs="Arial"/>
              </w:rPr>
              <w:t>)</w:t>
            </w:r>
          </w:p>
        </w:tc>
        <w:tc>
          <w:tcPr>
            <w:tcW w:w="5950" w:type="dxa"/>
          </w:tcPr>
          <w:p w14:paraId="33A136A8" w14:textId="77777777" w:rsidR="00B26E77" w:rsidRDefault="00B26E77" w:rsidP="005F099B">
            <w:pPr>
              <w:rPr>
                <w:rFonts w:ascii="Arial" w:hAnsi="Arial" w:cs="Arial"/>
              </w:rPr>
            </w:pPr>
            <w:r>
              <w:rPr>
                <w:rFonts w:ascii="Arial" w:hAnsi="Arial" w:cs="Arial"/>
              </w:rPr>
              <w:t>1.4</w:t>
            </w:r>
          </w:p>
        </w:tc>
      </w:tr>
      <w:tr w:rsidR="00B26E77" w:rsidRPr="00AB6D06" w14:paraId="33179FCF" w14:textId="77777777" w:rsidTr="00B26E77">
        <w:tc>
          <w:tcPr>
            <w:tcW w:w="3400" w:type="dxa"/>
          </w:tcPr>
          <w:p w14:paraId="758A6E39" w14:textId="77777777" w:rsidR="00B26E77" w:rsidRPr="00AB6D06" w:rsidRDefault="00B26E77" w:rsidP="005F099B">
            <w:pPr>
              <w:rPr>
                <w:rFonts w:ascii="Arial" w:hAnsi="Arial" w:cs="Arial"/>
              </w:rPr>
            </w:pPr>
            <w:proofErr w:type="spellStart"/>
            <w:r>
              <w:rPr>
                <w:rFonts w:ascii="Arial" w:hAnsi="Arial" w:cs="Arial"/>
              </w:rPr>
              <w:t>Prandtl</w:t>
            </w:r>
            <w:proofErr w:type="spellEnd"/>
            <w:r>
              <w:rPr>
                <w:rFonts w:ascii="Arial" w:hAnsi="Arial" w:cs="Arial"/>
              </w:rPr>
              <w:t xml:space="preserve"> number</w:t>
            </w:r>
          </w:p>
        </w:tc>
        <w:tc>
          <w:tcPr>
            <w:tcW w:w="5950" w:type="dxa"/>
          </w:tcPr>
          <w:p w14:paraId="5AB37EE3" w14:textId="77777777" w:rsidR="00B26E77" w:rsidRDefault="00B26E77" w:rsidP="005F099B">
            <w:pPr>
              <w:rPr>
                <w:rFonts w:ascii="Arial" w:hAnsi="Arial" w:cs="Arial"/>
              </w:rPr>
            </w:pPr>
            <w:r>
              <w:rPr>
                <w:rFonts w:ascii="Arial" w:hAnsi="Arial" w:cs="Arial"/>
              </w:rPr>
              <w:t>0.72</w:t>
            </w:r>
          </w:p>
        </w:tc>
      </w:tr>
      <w:tr w:rsidR="00B26E77" w:rsidRPr="00AB6D06" w14:paraId="1C6794F6" w14:textId="77777777" w:rsidTr="00B26E77">
        <w:tc>
          <w:tcPr>
            <w:tcW w:w="3400" w:type="dxa"/>
          </w:tcPr>
          <w:p w14:paraId="2C5A9DC5" w14:textId="77777777" w:rsidR="00B26E77" w:rsidRPr="00AB6D06" w:rsidRDefault="00B26E77" w:rsidP="005F099B">
            <w:pPr>
              <w:rPr>
                <w:rFonts w:ascii="Arial" w:hAnsi="Arial" w:cs="Arial"/>
              </w:rPr>
            </w:pPr>
            <w:r>
              <w:rPr>
                <w:rFonts w:ascii="Arial" w:hAnsi="Arial" w:cs="Arial"/>
              </w:rPr>
              <w:t xml:space="preserve">Turbulent </w:t>
            </w:r>
            <w:proofErr w:type="spellStart"/>
            <w:r>
              <w:rPr>
                <w:rFonts w:ascii="Arial" w:hAnsi="Arial" w:cs="Arial"/>
              </w:rPr>
              <w:t>Prandtl</w:t>
            </w:r>
            <w:proofErr w:type="spellEnd"/>
            <w:r>
              <w:rPr>
                <w:rFonts w:ascii="Arial" w:hAnsi="Arial" w:cs="Arial"/>
              </w:rPr>
              <w:t xml:space="preserve"> number</w:t>
            </w:r>
          </w:p>
        </w:tc>
        <w:tc>
          <w:tcPr>
            <w:tcW w:w="5950" w:type="dxa"/>
          </w:tcPr>
          <w:p w14:paraId="2B6352AE" w14:textId="77777777" w:rsidR="00B26E77" w:rsidRDefault="00B26E77" w:rsidP="005F099B">
            <w:pPr>
              <w:rPr>
                <w:rFonts w:ascii="Arial" w:hAnsi="Arial" w:cs="Arial"/>
              </w:rPr>
            </w:pPr>
            <w:r>
              <w:rPr>
                <w:rFonts w:ascii="Arial" w:hAnsi="Arial" w:cs="Arial"/>
              </w:rPr>
              <w:t>0.9</w:t>
            </w:r>
          </w:p>
        </w:tc>
      </w:tr>
      <w:tr w:rsidR="00B26E77" w:rsidRPr="00AB6D06" w14:paraId="0A4A6A99" w14:textId="77777777" w:rsidTr="00B26E77">
        <w:tc>
          <w:tcPr>
            <w:tcW w:w="3400" w:type="dxa"/>
          </w:tcPr>
          <w:p w14:paraId="4CCA5A3D" w14:textId="77777777" w:rsidR="00B26E77" w:rsidRPr="00AB6D06" w:rsidRDefault="00B26E77" w:rsidP="005F099B">
            <w:pPr>
              <w:rPr>
                <w:rFonts w:ascii="Arial" w:hAnsi="Arial" w:cs="Arial"/>
              </w:rPr>
            </w:pPr>
            <w:r w:rsidRPr="00AB6D06">
              <w:rPr>
                <w:rFonts w:ascii="Arial" w:hAnsi="Arial" w:cs="Arial"/>
              </w:rPr>
              <w:t>Reference Static Pressure</w:t>
            </w:r>
          </w:p>
        </w:tc>
        <w:tc>
          <w:tcPr>
            <w:tcW w:w="5950" w:type="dxa"/>
          </w:tcPr>
          <w:p w14:paraId="09F4AAD5" w14:textId="77777777" w:rsidR="00B26E77" w:rsidRPr="00AB6D06" w:rsidRDefault="00B26E77" w:rsidP="005F099B">
            <w:pPr>
              <w:rPr>
                <w:rFonts w:ascii="Arial" w:hAnsi="Arial" w:cs="Arial"/>
              </w:rPr>
            </w:pPr>
            <w:r>
              <w:rPr>
                <w:rFonts w:ascii="Arial" w:hAnsi="Arial" w:cs="Arial"/>
              </w:rPr>
              <w:t>14.7 psi</w:t>
            </w:r>
          </w:p>
        </w:tc>
      </w:tr>
      <w:tr w:rsidR="00B26E77" w:rsidRPr="00AB6D06" w14:paraId="6A8DF23C" w14:textId="77777777" w:rsidTr="00B26E77">
        <w:tc>
          <w:tcPr>
            <w:tcW w:w="3400" w:type="dxa"/>
          </w:tcPr>
          <w:p w14:paraId="63E8326B" w14:textId="77777777" w:rsidR="00B26E77" w:rsidRPr="00AB6D06" w:rsidRDefault="00B26E77" w:rsidP="005F099B">
            <w:pPr>
              <w:rPr>
                <w:rFonts w:ascii="Arial" w:hAnsi="Arial" w:cs="Arial"/>
              </w:rPr>
            </w:pPr>
            <w:r>
              <w:rPr>
                <w:rFonts w:ascii="Arial" w:hAnsi="Arial" w:cs="Arial"/>
              </w:rPr>
              <w:t>Chord</w:t>
            </w:r>
          </w:p>
        </w:tc>
        <w:tc>
          <w:tcPr>
            <w:tcW w:w="5950" w:type="dxa"/>
          </w:tcPr>
          <w:p w14:paraId="5DE30D9C" w14:textId="77777777" w:rsidR="00B26E77" w:rsidRPr="00AB6D06" w:rsidRDefault="00B26E77" w:rsidP="005F099B">
            <w:pPr>
              <w:rPr>
                <w:rFonts w:ascii="Arial" w:hAnsi="Arial" w:cs="Arial"/>
              </w:rPr>
            </w:pPr>
            <w:r>
              <w:rPr>
                <w:rFonts w:ascii="Arial" w:hAnsi="Arial" w:cs="Arial"/>
              </w:rPr>
              <w:t>1.0</w:t>
            </w:r>
          </w:p>
        </w:tc>
      </w:tr>
      <w:tr w:rsidR="00B26E77" w:rsidRPr="00AB6D06" w14:paraId="38DA2806" w14:textId="77777777" w:rsidTr="00B26E77">
        <w:tc>
          <w:tcPr>
            <w:tcW w:w="3400" w:type="dxa"/>
          </w:tcPr>
          <w:p w14:paraId="6292DC75" w14:textId="77777777" w:rsidR="00B26E77" w:rsidRPr="00AB6D06" w:rsidRDefault="00B26E77" w:rsidP="005F099B">
            <w:pPr>
              <w:rPr>
                <w:rFonts w:ascii="Arial" w:hAnsi="Arial" w:cs="Arial"/>
              </w:rPr>
            </w:pPr>
            <w:r w:rsidRPr="00AB6D06">
              <w:rPr>
                <w:rFonts w:ascii="Arial" w:hAnsi="Arial" w:cs="Arial"/>
              </w:rPr>
              <w:t>Important Details:</w:t>
            </w:r>
          </w:p>
        </w:tc>
        <w:tc>
          <w:tcPr>
            <w:tcW w:w="5950" w:type="dxa"/>
          </w:tcPr>
          <w:p w14:paraId="37206D97" w14:textId="77777777" w:rsidR="00B26E77" w:rsidRPr="00AB6D06" w:rsidRDefault="00B26E77" w:rsidP="00B26E77">
            <w:pPr>
              <w:pStyle w:val="ListParagraph"/>
              <w:numPr>
                <w:ilvl w:val="0"/>
                <w:numId w:val="22"/>
              </w:numPr>
              <w:ind w:left="360"/>
              <w:rPr>
                <w:rFonts w:ascii="Arial" w:hAnsi="Arial" w:cs="Arial"/>
              </w:rPr>
            </w:pPr>
            <w:r>
              <w:rPr>
                <w:rFonts w:ascii="Arial" w:hAnsi="Arial" w:cs="Arial"/>
              </w:rPr>
              <w:t>For RANS, r</w:t>
            </w:r>
            <w:r w:rsidRPr="00AB6D06">
              <w:rPr>
                <w:rFonts w:ascii="Arial" w:hAnsi="Arial" w:cs="Arial"/>
              </w:rPr>
              <w:t xml:space="preserve">un simulations </w:t>
            </w:r>
            <w:r>
              <w:rPr>
                <w:rFonts w:ascii="Arial" w:hAnsi="Arial" w:cs="Arial"/>
              </w:rPr>
              <w:t xml:space="preserve">fully turbulent with </w:t>
            </w:r>
            <w:r w:rsidRPr="00503A59">
              <w:rPr>
                <w:rFonts w:ascii="Arial" w:hAnsi="Arial" w:cs="Arial"/>
                <w:b/>
              </w:rPr>
              <w:t xml:space="preserve">SA </w:t>
            </w:r>
            <w:r>
              <w:rPr>
                <w:rFonts w:ascii="Arial" w:hAnsi="Arial" w:cs="Arial"/>
              </w:rPr>
              <w:t xml:space="preserve">and/or </w:t>
            </w:r>
            <w:r>
              <w:rPr>
                <w:rFonts w:ascii="Arial" w:hAnsi="Arial" w:cs="Arial"/>
                <w:b/>
              </w:rPr>
              <w:t>SA-</w:t>
            </w:r>
            <w:proofErr w:type="spellStart"/>
            <w:r>
              <w:rPr>
                <w:rFonts w:ascii="Arial" w:hAnsi="Arial" w:cs="Arial"/>
                <w:b/>
              </w:rPr>
              <w:t>neg</w:t>
            </w:r>
            <w:proofErr w:type="spellEnd"/>
            <w:r>
              <w:rPr>
                <w:rFonts w:ascii="Arial" w:hAnsi="Arial" w:cs="Arial"/>
                <w:b/>
              </w:rPr>
              <w:t xml:space="preserve"> </w:t>
            </w:r>
            <w:r>
              <w:rPr>
                <w:rFonts w:ascii="Arial" w:hAnsi="Arial" w:cs="Arial"/>
              </w:rPr>
              <w:t>only</w:t>
            </w:r>
            <w:r>
              <w:rPr>
                <w:rStyle w:val="FootnoteReference"/>
                <w:rFonts w:ascii="Arial" w:hAnsi="Arial" w:cs="Arial"/>
              </w:rPr>
              <w:footnoteReference w:id="1"/>
            </w:r>
            <w:r>
              <w:rPr>
                <w:rFonts w:ascii="Arial" w:hAnsi="Arial" w:cs="Arial"/>
              </w:rPr>
              <w:t xml:space="preserve"> (</w:t>
            </w:r>
            <w:r w:rsidRPr="003C6453">
              <w:rPr>
                <w:rFonts w:ascii="Symbol" w:hAnsi="Symbol" w:cs="Arial"/>
              </w:rPr>
              <w:t></w:t>
            </w:r>
            <w:r>
              <w:rPr>
                <w:rFonts w:ascii="Arial Unicode MS" w:eastAsia="Arial Unicode MS" w:hAnsi="Arial Unicode MS" w:cs="Arial Unicode MS" w:hint="eastAsia"/>
              </w:rPr>
              <w:t>̂</w:t>
            </w:r>
            <w:proofErr w:type="spellStart"/>
            <w:r w:rsidRPr="003C6453">
              <w:rPr>
                <w:rFonts w:ascii="Arial" w:hAnsi="Arial" w:cs="Arial"/>
                <w:vertAlign w:val="subscript"/>
              </w:rPr>
              <w:t>freestream</w:t>
            </w:r>
            <w:proofErr w:type="spellEnd"/>
            <w:r>
              <w:rPr>
                <w:rFonts w:ascii="Arial" w:hAnsi="Arial" w:cs="Arial"/>
              </w:rPr>
              <w:t>/</w:t>
            </w:r>
            <w:r w:rsidRPr="003C6453">
              <w:rPr>
                <w:rFonts w:ascii="Symbol" w:hAnsi="Symbol" w:cs="Arial"/>
              </w:rPr>
              <w:t></w:t>
            </w:r>
            <w:r>
              <w:rPr>
                <w:rFonts w:ascii="Arial Unicode MS" w:eastAsia="Arial Unicode MS" w:hAnsi="Arial Unicode MS" w:cs="Arial Unicode MS" w:hint="eastAsia"/>
              </w:rPr>
              <w:t>̂</w:t>
            </w:r>
            <w:r w:rsidRPr="003C6453">
              <w:rPr>
                <w:rFonts w:ascii="Arial" w:hAnsi="Arial" w:cs="Arial"/>
                <w:vertAlign w:val="subscript"/>
              </w:rPr>
              <w:t>∞</w:t>
            </w:r>
            <w:r w:rsidRPr="001411C9">
              <w:rPr>
                <w:rFonts w:ascii="Arial" w:hAnsi="Arial" w:cs="Arial"/>
              </w:rPr>
              <w:t>=3</w:t>
            </w:r>
            <w:r>
              <w:rPr>
                <w:rFonts w:ascii="Arial" w:hAnsi="Arial" w:cs="Arial"/>
              </w:rPr>
              <w:t>).</w:t>
            </w:r>
          </w:p>
          <w:p w14:paraId="721901B5" w14:textId="77777777" w:rsidR="00B26E77" w:rsidRDefault="00B26E77" w:rsidP="00B26E77">
            <w:pPr>
              <w:pStyle w:val="ListParagraph"/>
              <w:numPr>
                <w:ilvl w:val="0"/>
                <w:numId w:val="22"/>
              </w:numPr>
              <w:ind w:left="360"/>
              <w:rPr>
                <w:rFonts w:ascii="Arial" w:hAnsi="Arial" w:cs="Arial"/>
              </w:rPr>
            </w:pPr>
            <w:r>
              <w:rPr>
                <w:rFonts w:ascii="Arial" w:hAnsi="Arial" w:cs="Arial"/>
              </w:rPr>
              <w:t>All simulations are “free air”.</w:t>
            </w:r>
          </w:p>
          <w:p w14:paraId="796C90EB" w14:textId="77777777" w:rsidR="00515AC4" w:rsidRDefault="00B26E77" w:rsidP="00515AC4">
            <w:pPr>
              <w:pStyle w:val="ListParagraph"/>
              <w:numPr>
                <w:ilvl w:val="0"/>
                <w:numId w:val="22"/>
              </w:numPr>
              <w:ind w:left="360"/>
              <w:rPr>
                <w:rFonts w:ascii="Arial" w:hAnsi="Arial" w:cs="Arial"/>
              </w:rPr>
            </w:pPr>
            <w:r>
              <w:rPr>
                <w:rFonts w:ascii="Arial" w:hAnsi="Arial" w:cs="Arial"/>
              </w:rPr>
              <w:t>There is no experimental data for this case.</w:t>
            </w:r>
          </w:p>
          <w:p w14:paraId="44638460" w14:textId="0FDF69D8" w:rsidR="00515AC4" w:rsidRPr="00515AC4" w:rsidRDefault="00515AC4" w:rsidP="00515AC4">
            <w:pPr>
              <w:pStyle w:val="ListParagraph"/>
              <w:numPr>
                <w:ilvl w:val="0"/>
                <w:numId w:val="22"/>
              </w:numPr>
              <w:ind w:left="360"/>
              <w:rPr>
                <w:rFonts w:ascii="Arial" w:hAnsi="Arial" w:cs="Arial"/>
              </w:rPr>
            </w:pPr>
            <w:r>
              <w:rPr>
                <w:rFonts w:ascii="Arial" w:hAnsi="Arial" w:cs="Arial"/>
              </w:rPr>
              <w:lastRenderedPageBreak/>
              <w:t>Outer boundary should be located at 1000 chord lengths.</w:t>
            </w:r>
          </w:p>
        </w:tc>
      </w:tr>
      <w:tr w:rsidR="00B26E77" w:rsidRPr="00AB6D06" w14:paraId="61D4E092" w14:textId="77777777" w:rsidTr="00B26E77">
        <w:tc>
          <w:tcPr>
            <w:tcW w:w="3400" w:type="dxa"/>
          </w:tcPr>
          <w:p w14:paraId="243E3D28" w14:textId="77777777" w:rsidR="00B26E77" w:rsidRPr="00AB6D06" w:rsidRDefault="00B26E77" w:rsidP="005F099B">
            <w:pPr>
              <w:rPr>
                <w:rFonts w:ascii="Arial" w:hAnsi="Arial" w:cs="Arial"/>
              </w:rPr>
            </w:pPr>
            <w:r w:rsidRPr="00DE692E">
              <w:rPr>
                <w:rFonts w:ascii="Arial" w:hAnsi="Arial" w:cs="Arial"/>
              </w:rPr>
              <w:lastRenderedPageBreak/>
              <w:t>Data Delivery</w:t>
            </w:r>
          </w:p>
        </w:tc>
        <w:tc>
          <w:tcPr>
            <w:tcW w:w="5950" w:type="dxa"/>
          </w:tcPr>
          <w:p w14:paraId="3CCFDCC6" w14:textId="77777777" w:rsidR="00832177" w:rsidRDefault="00B26E77" w:rsidP="005F099B">
            <w:pPr>
              <w:pStyle w:val="HLPWBodyText"/>
              <w:spacing w:after="0"/>
              <w:rPr>
                <w:rFonts w:ascii="Arial" w:hAnsi="Arial"/>
              </w:rPr>
            </w:pPr>
            <w:r>
              <w:rPr>
                <w:rFonts w:ascii="Arial" w:hAnsi="Arial"/>
              </w:rPr>
              <w:t>RANS</w:t>
            </w:r>
            <w:r w:rsidRPr="00842891">
              <w:rPr>
                <w:rFonts w:ascii="Arial" w:hAnsi="Arial"/>
              </w:rPr>
              <w:t xml:space="preserve"> results should be fully iteratively converged (machine </w:t>
            </w:r>
            <w:r w:rsidR="00BC51C4">
              <w:rPr>
                <w:rFonts w:ascii="Arial" w:hAnsi="Arial"/>
              </w:rPr>
              <w:t xml:space="preserve">zero if possible). </w:t>
            </w:r>
          </w:p>
          <w:p w14:paraId="02BCEC3F" w14:textId="0D5571C6" w:rsidR="00B26E77" w:rsidRDefault="00BC51C4" w:rsidP="005F099B">
            <w:pPr>
              <w:pStyle w:val="HLPWBodyText"/>
              <w:spacing w:after="0"/>
              <w:rPr>
                <w:rFonts w:ascii="Arial" w:hAnsi="Arial"/>
              </w:rPr>
            </w:pPr>
            <w:r>
              <w:rPr>
                <w:rFonts w:ascii="Arial" w:hAnsi="Arial"/>
              </w:rPr>
              <w:t xml:space="preserve">For </w:t>
            </w:r>
            <w:r w:rsidR="00832177">
              <w:rPr>
                <w:rFonts w:ascii="Arial" w:hAnsi="Arial"/>
              </w:rPr>
              <w:t>all</w:t>
            </w:r>
            <w:r w:rsidR="00F96563">
              <w:rPr>
                <w:rFonts w:ascii="Arial" w:hAnsi="Arial"/>
              </w:rPr>
              <w:t xml:space="preserve"> mesh</w:t>
            </w:r>
            <w:r w:rsidR="00B26E77" w:rsidRPr="00842891">
              <w:rPr>
                <w:rFonts w:ascii="Arial" w:hAnsi="Arial"/>
              </w:rPr>
              <w:t xml:space="preserve"> level</w:t>
            </w:r>
            <w:r>
              <w:rPr>
                <w:rFonts w:ascii="Arial" w:hAnsi="Arial"/>
              </w:rPr>
              <w:t>s</w:t>
            </w:r>
            <w:r w:rsidR="00B26E77" w:rsidRPr="00842891">
              <w:rPr>
                <w:rFonts w:ascii="Arial" w:hAnsi="Arial"/>
              </w:rPr>
              <w:t>, please provide:</w:t>
            </w:r>
          </w:p>
          <w:p w14:paraId="24BFCFA8" w14:textId="35F7DCBA" w:rsidR="00B26E77" w:rsidRDefault="00B26E77" w:rsidP="00B26E77">
            <w:pPr>
              <w:pStyle w:val="HLPWBodyText"/>
              <w:numPr>
                <w:ilvl w:val="0"/>
                <w:numId w:val="24"/>
              </w:numPr>
              <w:spacing w:after="0"/>
              <w:rPr>
                <w:rFonts w:ascii="Arial" w:hAnsi="Arial"/>
              </w:rPr>
            </w:pPr>
            <w:r w:rsidRPr="00E42B34">
              <w:rPr>
                <w:rFonts w:ascii="Arial" w:hAnsi="Arial"/>
              </w:rPr>
              <w:t>C</w:t>
            </w:r>
            <w:r w:rsidRPr="005C236F">
              <w:rPr>
                <w:rFonts w:ascii="Arial" w:hAnsi="Arial"/>
                <w:vertAlign w:val="subscript"/>
              </w:rPr>
              <w:t>L</w:t>
            </w:r>
            <w:r w:rsidRPr="00E42B34">
              <w:rPr>
                <w:rFonts w:ascii="Arial" w:hAnsi="Arial"/>
              </w:rPr>
              <w:t>, C</w:t>
            </w:r>
            <w:r w:rsidRPr="005C236F">
              <w:rPr>
                <w:rFonts w:ascii="Arial" w:hAnsi="Arial"/>
                <w:vertAlign w:val="subscript"/>
              </w:rPr>
              <w:t>D</w:t>
            </w:r>
            <w:r w:rsidRPr="00E42B34">
              <w:rPr>
                <w:rFonts w:ascii="Arial" w:hAnsi="Arial"/>
              </w:rPr>
              <w:t xml:space="preserve">, </w:t>
            </w:r>
            <w:proofErr w:type="spellStart"/>
            <w:r w:rsidRPr="00E42B34">
              <w:rPr>
                <w:rFonts w:ascii="Arial" w:hAnsi="Arial"/>
              </w:rPr>
              <w:t>C</w:t>
            </w:r>
            <w:r w:rsidRPr="005C236F">
              <w:rPr>
                <w:rFonts w:ascii="Arial" w:hAnsi="Arial"/>
                <w:vertAlign w:val="subscript"/>
              </w:rPr>
              <w:t>D,p</w:t>
            </w:r>
            <w:proofErr w:type="spellEnd"/>
            <w:r w:rsidR="00BC51C4">
              <w:rPr>
                <w:rFonts w:ascii="Arial" w:hAnsi="Arial"/>
              </w:rPr>
              <w:t>,</w:t>
            </w:r>
            <w:r w:rsidRPr="00E42B34">
              <w:rPr>
                <w:rFonts w:ascii="Arial" w:hAnsi="Arial"/>
              </w:rPr>
              <w:t xml:space="preserve"> </w:t>
            </w:r>
            <w:proofErr w:type="spellStart"/>
            <w:r w:rsidRPr="00E42B34">
              <w:rPr>
                <w:rFonts w:ascii="Arial" w:hAnsi="Arial"/>
              </w:rPr>
              <w:t>C</w:t>
            </w:r>
            <w:r w:rsidR="00BC51C4">
              <w:rPr>
                <w:rFonts w:ascii="Arial" w:hAnsi="Arial"/>
                <w:vertAlign w:val="subscript"/>
              </w:rPr>
              <w:t>D,v</w:t>
            </w:r>
            <w:proofErr w:type="spellEnd"/>
            <w:r w:rsidR="00BC51C4">
              <w:rPr>
                <w:rFonts w:ascii="Arial" w:hAnsi="Arial"/>
                <w:vertAlign w:val="subscript"/>
              </w:rPr>
              <w:t xml:space="preserve">, </w:t>
            </w:r>
            <w:r w:rsidR="00BC51C4">
              <w:rPr>
                <w:rFonts w:ascii="Arial" w:hAnsi="Arial"/>
              </w:rPr>
              <w:t>and C</w:t>
            </w:r>
            <w:r w:rsidR="00BC51C4" w:rsidRPr="00DE5EBB">
              <w:rPr>
                <w:rFonts w:ascii="Arial" w:hAnsi="Arial"/>
                <w:vertAlign w:val="subscript"/>
              </w:rPr>
              <w:t>m</w:t>
            </w:r>
          </w:p>
          <w:p w14:paraId="1A545700" w14:textId="23DD23C8" w:rsidR="00832177" w:rsidRPr="00E42B34" w:rsidRDefault="00832177" w:rsidP="00832177">
            <w:pPr>
              <w:pStyle w:val="HLPWBodyText"/>
              <w:spacing w:after="0"/>
              <w:rPr>
                <w:rFonts w:ascii="Arial" w:hAnsi="Arial"/>
              </w:rPr>
            </w:pPr>
            <w:r>
              <w:rPr>
                <w:rFonts w:ascii="Arial" w:hAnsi="Arial"/>
              </w:rPr>
              <w:t>For the finest grid level provide:</w:t>
            </w:r>
          </w:p>
          <w:p w14:paraId="6D8E1E4C" w14:textId="77777777" w:rsidR="00B26E77" w:rsidRPr="00E42B34" w:rsidRDefault="00B26E77" w:rsidP="00B26E77">
            <w:pPr>
              <w:pStyle w:val="HLPWBodyText"/>
              <w:numPr>
                <w:ilvl w:val="0"/>
                <w:numId w:val="24"/>
              </w:numPr>
              <w:spacing w:after="0"/>
              <w:rPr>
                <w:rFonts w:ascii="Arial" w:hAnsi="Arial"/>
              </w:rPr>
            </w:pPr>
            <w:r w:rsidRPr="00E42B34">
              <w:rPr>
                <w:rFonts w:ascii="Arial" w:hAnsi="Arial"/>
              </w:rPr>
              <w:t>Surface C</w:t>
            </w:r>
            <w:r w:rsidRPr="005C236F">
              <w:rPr>
                <w:rFonts w:ascii="Arial" w:hAnsi="Arial"/>
                <w:vertAlign w:val="subscript"/>
              </w:rPr>
              <w:t>P</w:t>
            </w:r>
            <w:r w:rsidRPr="00E42B34">
              <w:rPr>
                <w:rFonts w:ascii="Arial" w:hAnsi="Arial"/>
              </w:rPr>
              <w:t xml:space="preserve"> and </w:t>
            </w:r>
            <w:proofErr w:type="spellStart"/>
            <w:r w:rsidRPr="00E42B34">
              <w:rPr>
                <w:rFonts w:ascii="Arial" w:hAnsi="Arial"/>
              </w:rPr>
              <w:t>C</w:t>
            </w:r>
            <w:r w:rsidRPr="005C236F">
              <w:rPr>
                <w:rFonts w:ascii="Arial" w:hAnsi="Arial"/>
                <w:vertAlign w:val="subscript"/>
              </w:rPr>
              <w:t>f,x</w:t>
            </w:r>
            <w:proofErr w:type="spellEnd"/>
            <w:r w:rsidRPr="005C236F">
              <w:rPr>
                <w:rFonts w:ascii="Arial" w:hAnsi="Arial"/>
                <w:vertAlign w:val="subscript"/>
              </w:rPr>
              <w:t xml:space="preserve"> </w:t>
            </w:r>
            <w:r w:rsidRPr="00E42B34">
              <w:rPr>
                <w:rFonts w:ascii="Arial" w:hAnsi="Arial"/>
              </w:rPr>
              <w:t>on all 3 elements</w:t>
            </w:r>
          </w:p>
          <w:p w14:paraId="002D3848" w14:textId="77777777" w:rsidR="00B26E77" w:rsidRPr="00842891" w:rsidRDefault="00B26E77" w:rsidP="00B26E77">
            <w:pPr>
              <w:pStyle w:val="HLPWBodyText"/>
              <w:numPr>
                <w:ilvl w:val="0"/>
                <w:numId w:val="24"/>
              </w:numPr>
              <w:spacing w:after="0"/>
              <w:rPr>
                <w:rFonts w:ascii="Arial" w:hAnsi="Arial"/>
              </w:rPr>
            </w:pPr>
            <w:proofErr w:type="spellStart"/>
            <w:r w:rsidRPr="00E42B34">
              <w:rPr>
                <w:rFonts w:ascii="Arial" w:hAnsi="Arial"/>
              </w:rPr>
              <w:t>Flowfield</w:t>
            </w:r>
            <w:proofErr w:type="spellEnd"/>
            <w:r w:rsidRPr="00E42B34">
              <w:rPr>
                <w:rFonts w:ascii="Arial" w:hAnsi="Arial"/>
              </w:rPr>
              <w:t xml:space="preserve"> inform</w:t>
            </w:r>
            <w:r>
              <w:rPr>
                <w:rFonts w:ascii="Arial" w:hAnsi="Arial"/>
              </w:rPr>
              <w:t>ation (u/</w:t>
            </w:r>
            <w:proofErr w:type="spellStart"/>
            <w:r>
              <w:rPr>
                <w:rFonts w:ascii="Arial" w:hAnsi="Arial"/>
              </w:rPr>
              <w:t>U</w:t>
            </w:r>
            <w:r w:rsidRPr="00E42B34">
              <w:rPr>
                <w:rFonts w:ascii="Arial" w:hAnsi="Arial"/>
                <w:vertAlign w:val="subscript"/>
              </w:rPr>
              <w:t>ref</w:t>
            </w:r>
            <w:proofErr w:type="spellEnd"/>
            <w:r>
              <w:rPr>
                <w:rFonts w:ascii="Arial" w:hAnsi="Arial"/>
              </w:rPr>
              <w:t>, v/</w:t>
            </w:r>
            <w:proofErr w:type="spellStart"/>
            <w:r>
              <w:rPr>
                <w:rFonts w:ascii="Arial" w:hAnsi="Arial"/>
              </w:rPr>
              <w:t>U</w:t>
            </w:r>
            <w:r w:rsidRPr="00E42B34">
              <w:rPr>
                <w:rFonts w:ascii="Arial" w:hAnsi="Arial"/>
                <w:vertAlign w:val="subscript"/>
              </w:rPr>
              <w:t>ref</w:t>
            </w:r>
            <w:proofErr w:type="spellEnd"/>
            <w:r>
              <w:rPr>
                <w:rFonts w:ascii="Arial" w:hAnsi="Arial"/>
              </w:rPr>
              <w:t>, w/</w:t>
            </w:r>
            <w:proofErr w:type="spellStart"/>
            <w:r>
              <w:rPr>
                <w:rFonts w:ascii="Arial" w:hAnsi="Arial"/>
              </w:rPr>
              <w:t>U</w:t>
            </w:r>
            <w:r w:rsidRPr="00E42B34">
              <w:rPr>
                <w:rFonts w:ascii="Arial" w:hAnsi="Arial"/>
                <w:vertAlign w:val="subscript"/>
              </w:rPr>
              <w:t>ref</w:t>
            </w:r>
            <w:proofErr w:type="spellEnd"/>
            <w:r>
              <w:rPr>
                <w:rFonts w:ascii="Arial" w:hAnsi="Arial"/>
              </w:rPr>
              <w:t xml:space="preserve">, </w:t>
            </w:r>
            <w:r w:rsidRPr="00E42B34">
              <w:rPr>
                <w:rFonts w:ascii="Symbol" w:hAnsi="Symbol"/>
              </w:rPr>
              <w:t></w:t>
            </w:r>
            <w:r w:rsidRPr="00E42B34">
              <w:rPr>
                <w:rFonts w:ascii="Arial" w:hAnsi="Arial"/>
                <w:vertAlign w:val="subscript"/>
              </w:rPr>
              <w:t>t</w:t>
            </w:r>
            <w:r>
              <w:rPr>
                <w:rFonts w:ascii="Arial" w:hAnsi="Arial"/>
              </w:rPr>
              <w:t>/</w:t>
            </w:r>
            <w:r w:rsidRPr="00E42B34">
              <w:rPr>
                <w:rFonts w:ascii="Symbol" w:hAnsi="Symbol"/>
              </w:rPr>
              <w:t></w:t>
            </w:r>
            <w:r w:rsidRPr="00E42B34">
              <w:rPr>
                <w:rFonts w:ascii="Arial" w:hAnsi="Arial"/>
                <w:vertAlign w:val="subscript"/>
              </w:rPr>
              <w:t>ref</w:t>
            </w:r>
            <w:r w:rsidRPr="00E42B34">
              <w:rPr>
                <w:rFonts w:ascii="Arial" w:hAnsi="Arial"/>
              </w:rPr>
              <w:t xml:space="preserve">), along a vertical line (in the z-direction) at x=-0.03 (over the slat), x=0.4 (over the main), and x=0.95 (over the flap).  (Note: v should be identically zero for a 2-D </w:t>
            </w:r>
            <w:r>
              <w:rPr>
                <w:rFonts w:ascii="Arial" w:hAnsi="Arial"/>
              </w:rPr>
              <w:t xml:space="preserve">RANS </w:t>
            </w:r>
            <w:r w:rsidRPr="00E42B34">
              <w:rPr>
                <w:rFonts w:ascii="Arial" w:hAnsi="Arial"/>
              </w:rPr>
              <w:t>run with z “up”.)</w:t>
            </w:r>
          </w:p>
        </w:tc>
      </w:tr>
      <w:tr w:rsidR="00832177" w:rsidRPr="00AB6D06" w14:paraId="4DE8F462" w14:textId="77777777" w:rsidTr="00B26E77">
        <w:tc>
          <w:tcPr>
            <w:tcW w:w="3400" w:type="dxa"/>
          </w:tcPr>
          <w:p w14:paraId="5B195C72" w14:textId="77777777" w:rsidR="00832177" w:rsidRPr="00DE692E" w:rsidRDefault="00832177" w:rsidP="005F099B">
            <w:pPr>
              <w:rPr>
                <w:rFonts w:ascii="Arial" w:hAnsi="Arial" w:cs="Arial"/>
              </w:rPr>
            </w:pPr>
          </w:p>
        </w:tc>
        <w:tc>
          <w:tcPr>
            <w:tcW w:w="5950" w:type="dxa"/>
          </w:tcPr>
          <w:p w14:paraId="76FC7387" w14:textId="77777777" w:rsidR="00832177" w:rsidRDefault="00832177" w:rsidP="005F099B">
            <w:pPr>
              <w:pStyle w:val="HLPWBodyText"/>
              <w:spacing w:after="0"/>
              <w:rPr>
                <w:rFonts w:ascii="Arial" w:hAnsi="Arial"/>
              </w:rPr>
            </w:pPr>
          </w:p>
        </w:tc>
      </w:tr>
    </w:tbl>
    <w:p w14:paraId="3EB826A5" w14:textId="77777777" w:rsidR="00A36BB9" w:rsidRDefault="00A36BB9" w:rsidP="00B26E77"/>
    <w:p w14:paraId="0ECD514A" w14:textId="77777777" w:rsidR="00D53AEF" w:rsidRDefault="00D53AEF" w:rsidP="00D53AEF">
      <w:r w:rsidRPr="006D0250">
        <w:rPr>
          <w:b/>
        </w:rPr>
        <w:t>Approach</w:t>
      </w:r>
      <w:r>
        <w:t>:</w:t>
      </w:r>
    </w:p>
    <w:p w14:paraId="75B432DC" w14:textId="77777777" w:rsidR="00D53AEF" w:rsidRPr="006D0250" w:rsidRDefault="00D53AEF" w:rsidP="00D53AEF">
      <w:pPr>
        <w:rPr>
          <w:i/>
        </w:rPr>
      </w:pPr>
      <w:r w:rsidRPr="006D0250">
        <w:rPr>
          <w:i/>
        </w:rPr>
        <w:t>Participant Actions</w:t>
      </w:r>
    </w:p>
    <w:p w14:paraId="1D101DDB" w14:textId="2F17278F" w:rsidR="00D53AEF" w:rsidRDefault="00D53AEF" w:rsidP="00D53AEF">
      <w:pPr>
        <w:pStyle w:val="ListParagraph"/>
        <w:numPr>
          <w:ilvl w:val="0"/>
          <w:numId w:val="15"/>
        </w:numPr>
      </w:pPr>
      <w:r>
        <w:t>Run adaptive mesh simulation on the HLCRM air</w:t>
      </w:r>
      <w:r w:rsidR="0089483D">
        <w:t>foil model at the run condition</w:t>
      </w:r>
      <w:r>
        <w:t xml:space="preserve"> specified in the table above.</w:t>
      </w:r>
    </w:p>
    <w:p w14:paraId="576B59CD" w14:textId="2665F6FB" w:rsidR="00D53AEF" w:rsidRDefault="00DE5EBB" w:rsidP="00BC51C4">
      <w:pPr>
        <w:pStyle w:val="ListParagraph"/>
        <w:numPr>
          <w:ilvl w:val="0"/>
          <w:numId w:val="15"/>
        </w:numPr>
      </w:pPr>
      <w:r>
        <w:t>Adaptive mesh simulation should consist of</w:t>
      </w:r>
      <w:r w:rsidR="00D53AEF">
        <w:t xml:space="preserve"> a sequence of adaptive m</w:t>
      </w:r>
      <w:r w:rsidR="00690A25">
        <w:t>eshes with increasing DOF</w:t>
      </w:r>
      <w:r w:rsidR="00D53AEF">
        <w:t xml:space="preserve"> (a minimum of 4 mesh levels is desired</w:t>
      </w:r>
      <w:r w:rsidR="00433905">
        <w:t xml:space="preserve"> with a 150% or greater increase in </w:t>
      </w:r>
      <w:r w:rsidR="00690A25">
        <w:t>DOF</w:t>
      </w:r>
      <w:r w:rsidR="00433905">
        <w:t xml:space="preserve"> between each mesh level</w:t>
      </w:r>
      <w:r w:rsidR="00D53AEF">
        <w:t xml:space="preserve">).  Continue adaptive process until </w:t>
      </w:r>
      <w:r w:rsidR="00433905">
        <w:t xml:space="preserve">reaching a targeted level of mesh converge where </w:t>
      </w:r>
      <w:r w:rsidR="00D53AEF">
        <w:t>C</w:t>
      </w:r>
      <w:r w:rsidR="00D53AEF" w:rsidRPr="00433905">
        <w:rPr>
          <w:vertAlign w:val="subscript"/>
        </w:rPr>
        <w:t>L</w:t>
      </w:r>
      <w:r w:rsidR="00D53AEF">
        <w:t xml:space="preserve"> </w:t>
      </w:r>
      <w:r w:rsidR="00BC51C4">
        <w:t>and C</w:t>
      </w:r>
      <w:r w:rsidR="00BC51C4" w:rsidRPr="00433905">
        <w:rPr>
          <w:vertAlign w:val="subscript"/>
        </w:rPr>
        <w:t>D</w:t>
      </w:r>
      <w:r w:rsidR="00BC51C4">
        <w:t xml:space="preserve"> change less than 0.01 and 0.0001 between successive mesh levels.  </w:t>
      </w:r>
      <w:r w:rsidR="00D53AEF">
        <w:t xml:space="preserve">If </w:t>
      </w:r>
      <w:r>
        <w:t>you are not able to achieve the target</w:t>
      </w:r>
      <w:r w:rsidR="00D53AEF">
        <w:t xml:space="preserve"> level of </w:t>
      </w:r>
      <w:r>
        <w:t xml:space="preserve">mesh </w:t>
      </w:r>
      <w:r w:rsidR="00D53AEF">
        <w:t>convergence, continue adaptive process to the fi</w:t>
      </w:r>
      <w:r>
        <w:t>nest mesh level that you can reach</w:t>
      </w:r>
      <w:r w:rsidR="00D53AEF">
        <w:t>.</w:t>
      </w:r>
    </w:p>
    <w:p w14:paraId="296CA69C" w14:textId="18128C54" w:rsidR="00D27415" w:rsidRDefault="00D27415" w:rsidP="00D27415">
      <w:pPr>
        <w:pStyle w:val="ListParagraph"/>
        <w:numPr>
          <w:ilvl w:val="0"/>
          <w:numId w:val="15"/>
        </w:numPr>
      </w:pPr>
      <w:r>
        <w:t>Provide requested data for your simulation.</w:t>
      </w:r>
    </w:p>
    <w:p w14:paraId="39AF557E" w14:textId="77777777" w:rsidR="0053734D" w:rsidRDefault="0053734D" w:rsidP="0085584F">
      <w:pPr>
        <w:pStyle w:val="ListParagraph"/>
        <w:ind w:left="1440"/>
      </w:pPr>
    </w:p>
    <w:p w14:paraId="166F9C8A" w14:textId="3B63B7D0" w:rsidR="0085584F" w:rsidRDefault="0085584F" w:rsidP="00EF78E6">
      <w:r w:rsidRPr="00EF78E6">
        <w:rPr>
          <w:b/>
        </w:rPr>
        <w:t>Case 2 -</w:t>
      </w:r>
      <w:r w:rsidR="003174CE">
        <w:rPr>
          <w:b/>
        </w:rPr>
        <w:t xml:space="preserve"> Adaptive Mesh Simulation in Linear Lift Slope </w:t>
      </w:r>
      <w:r w:rsidR="0053734D" w:rsidRPr="00EF78E6">
        <w:rPr>
          <w:b/>
        </w:rPr>
        <w:t>(Required</w:t>
      </w:r>
      <w:r w:rsidRPr="00EF78E6">
        <w:rPr>
          <w:b/>
        </w:rPr>
        <w:t>)</w:t>
      </w:r>
    </w:p>
    <w:p w14:paraId="52D524D6" w14:textId="31FC644F" w:rsidR="00976A35" w:rsidRDefault="0085584F" w:rsidP="00976A35">
      <w:r w:rsidRPr="006D0250">
        <w:rPr>
          <w:b/>
        </w:rPr>
        <w:t>Case Description</w:t>
      </w:r>
      <w:r>
        <w:t>: Generate adaptive mesh solution of nominal</w:t>
      </w:r>
      <w:r w:rsidR="002C04C7">
        <w:t xml:space="preserve"> </w:t>
      </w:r>
      <w:r w:rsidR="002C04C7" w:rsidRPr="00976A35">
        <w:rPr>
          <w:rFonts w:cstheme="minorHAnsi"/>
          <w:sz w:val="20"/>
          <w:szCs w:val="20"/>
        </w:rPr>
        <w:t>HLCRM</w:t>
      </w:r>
      <w:r w:rsidR="002C04C7">
        <w:t xml:space="preserve"> model (</w:t>
      </w:r>
      <w:r w:rsidR="00A36BB9">
        <w:t xml:space="preserve">inboard/outboard flap deflections of </w:t>
      </w:r>
      <w:r w:rsidR="00A36BB9" w:rsidRPr="00976A35">
        <w:rPr>
          <w:rFonts w:cstheme="minorHAnsi"/>
          <w:sz w:val="20"/>
          <w:szCs w:val="20"/>
        </w:rPr>
        <w:t>40°/37°</w:t>
      </w:r>
      <w:r w:rsidR="002C04C7" w:rsidRPr="00976A35">
        <w:rPr>
          <w:rFonts w:cstheme="minorHAnsi"/>
          <w:sz w:val="20"/>
          <w:szCs w:val="20"/>
        </w:rPr>
        <w:t xml:space="preserve">), </w:t>
      </w:r>
      <w:r>
        <w:t>in free air at attached flow condition (</w:t>
      </w:r>
      <w:r w:rsidR="003E15D0">
        <w:t xml:space="preserve">see </w:t>
      </w:r>
      <w:r>
        <w:t>HLPW</w:t>
      </w:r>
      <w:r w:rsidR="00247022">
        <w:t>4</w:t>
      </w:r>
      <w:r>
        <w:t xml:space="preserve"> Case 1b</w:t>
      </w:r>
      <w:r w:rsidR="002C04C7">
        <w:t xml:space="preserve"> description </w:t>
      </w:r>
      <w:r w:rsidR="00515AC4">
        <w:t xml:space="preserve">available on the HLPW4 web site </w:t>
      </w:r>
      <w:r w:rsidR="002C04C7">
        <w:t xml:space="preserve">for full </w:t>
      </w:r>
      <w:r w:rsidR="00976A35">
        <w:t xml:space="preserve">run condition </w:t>
      </w:r>
      <w:r w:rsidR="002C04C7">
        <w:t>details</w:t>
      </w:r>
      <w:r>
        <w:t>).</w:t>
      </w:r>
      <w:r w:rsidR="00976A35" w:rsidRPr="00976A35">
        <w:t xml:space="preserve"> </w:t>
      </w:r>
    </w:p>
    <w:p w14:paraId="55F30340" w14:textId="77777777" w:rsidR="0085584F" w:rsidRDefault="00976A35" w:rsidP="00976A35">
      <w:r>
        <w:t>Supports key questions 2,3,4,6</w:t>
      </w:r>
    </w:p>
    <w:p w14:paraId="66D0A276" w14:textId="77777777" w:rsidR="00976A35" w:rsidRDefault="00976A35" w:rsidP="00976A35">
      <w:r w:rsidRPr="006D0250">
        <w:rPr>
          <w:b/>
        </w:rPr>
        <w:t>Objective</w:t>
      </w:r>
      <w:r>
        <w:t xml:space="preserve">: Compare mesh convergence of fixed/adaptive methods.  </w:t>
      </w:r>
    </w:p>
    <w:p w14:paraId="6CF57E81" w14:textId="77777777" w:rsidR="00976A35" w:rsidRDefault="00976A35" w:rsidP="00976A35">
      <w:r w:rsidRPr="006D0250">
        <w:rPr>
          <w:b/>
        </w:rPr>
        <w:t>Run Conditions</w:t>
      </w:r>
      <w:r>
        <w:t>:</w:t>
      </w:r>
    </w:p>
    <w:tbl>
      <w:tblPr>
        <w:tblStyle w:val="TableGrid"/>
        <w:tblW w:w="9895" w:type="dxa"/>
        <w:tblLook w:val="04A0" w:firstRow="1" w:lastRow="0" w:firstColumn="1" w:lastColumn="0" w:noHBand="0" w:noVBand="1"/>
      </w:tblPr>
      <w:tblGrid>
        <w:gridCol w:w="3568"/>
        <w:gridCol w:w="6327"/>
      </w:tblGrid>
      <w:tr w:rsidR="00B26E77" w:rsidRPr="00AB6D06" w14:paraId="4ADFAC3B" w14:textId="77777777" w:rsidTr="00B26E77">
        <w:tc>
          <w:tcPr>
            <w:tcW w:w="3568" w:type="dxa"/>
          </w:tcPr>
          <w:p w14:paraId="2102FB73" w14:textId="77777777" w:rsidR="00B26E77" w:rsidRPr="00AB6D06" w:rsidRDefault="00B26E77" w:rsidP="005F099B">
            <w:pPr>
              <w:rPr>
                <w:rFonts w:ascii="Arial" w:hAnsi="Arial" w:cs="Arial"/>
              </w:rPr>
            </w:pPr>
            <w:r w:rsidRPr="00AB6D06">
              <w:rPr>
                <w:rFonts w:ascii="Arial" w:hAnsi="Arial" w:cs="Arial"/>
              </w:rPr>
              <w:t>Mach Number</w:t>
            </w:r>
          </w:p>
        </w:tc>
        <w:tc>
          <w:tcPr>
            <w:tcW w:w="6327" w:type="dxa"/>
          </w:tcPr>
          <w:p w14:paraId="0A752380" w14:textId="77777777" w:rsidR="00B26E77" w:rsidRPr="00AB6D06" w:rsidRDefault="00B26E77" w:rsidP="005F099B">
            <w:pPr>
              <w:rPr>
                <w:rFonts w:ascii="Arial" w:hAnsi="Arial" w:cs="Arial"/>
              </w:rPr>
            </w:pPr>
            <w:r w:rsidRPr="00AB6D06">
              <w:rPr>
                <w:rFonts w:ascii="Arial" w:hAnsi="Arial" w:cs="Arial"/>
              </w:rPr>
              <w:t>0.2</w:t>
            </w:r>
          </w:p>
        </w:tc>
      </w:tr>
      <w:tr w:rsidR="00B26E77" w:rsidRPr="00AB6D06" w14:paraId="19B90C99" w14:textId="77777777" w:rsidTr="00B26E77">
        <w:tc>
          <w:tcPr>
            <w:tcW w:w="3568" w:type="dxa"/>
          </w:tcPr>
          <w:p w14:paraId="01DF3F42" w14:textId="77777777" w:rsidR="00B26E77" w:rsidRPr="00AB6D06" w:rsidRDefault="00B26E77" w:rsidP="005F099B">
            <w:pPr>
              <w:rPr>
                <w:rFonts w:ascii="Arial" w:hAnsi="Arial" w:cs="Arial"/>
              </w:rPr>
            </w:pPr>
            <w:r w:rsidRPr="00AB6D06">
              <w:rPr>
                <w:rFonts w:ascii="Arial" w:hAnsi="Arial" w:cs="Arial"/>
              </w:rPr>
              <w:t>A</w:t>
            </w:r>
            <w:r>
              <w:rPr>
                <w:rFonts w:ascii="Arial" w:hAnsi="Arial" w:cs="Arial"/>
              </w:rPr>
              <w:t xml:space="preserve">ngle of Attack </w:t>
            </w:r>
          </w:p>
        </w:tc>
        <w:tc>
          <w:tcPr>
            <w:tcW w:w="6327" w:type="dxa"/>
          </w:tcPr>
          <w:p w14:paraId="6C8A8910" w14:textId="6B03B1C1" w:rsidR="00B26E77" w:rsidRPr="00AB6D06" w:rsidRDefault="001921B4" w:rsidP="005F099B">
            <w:pPr>
              <w:rPr>
                <w:rFonts w:ascii="Arial" w:hAnsi="Arial" w:cs="Arial"/>
              </w:rPr>
            </w:pPr>
            <w:r>
              <w:rPr>
                <w:rFonts w:ascii="Arial" w:hAnsi="Arial" w:cs="Arial"/>
              </w:rPr>
              <w:t>7.05</w:t>
            </w:r>
            <w:r w:rsidR="00B26E77">
              <w:rPr>
                <w:rFonts w:ascii="Arial" w:hAnsi="Arial" w:cs="Arial"/>
              </w:rPr>
              <w:t>° (wall corrected)</w:t>
            </w:r>
          </w:p>
        </w:tc>
      </w:tr>
      <w:tr w:rsidR="00B26E77" w:rsidRPr="00AB6D06" w14:paraId="281BFCF1" w14:textId="77777777" w:rsidTr="00B26E77">
        <w:tc>
          <w:tcPr>
            <w:tcW w:w="3568" w:type="dxa"/>
          </w:tcPr>
          <w:p w14:paraId="6B2515A2" w14:textId="77777777" w:rsidR="00B26E77" w:rsidRPr="00AB6D06" w:rsidRDefault="00B26E77" w:rsidP="005F099B">
            <w:pPr>
              <w:rPr>
                <w:rFonts w:ascii="Arial" w:hAnsi="Arial" w:cs="Arial"/>
              </w:rPr>
            </w:pPr>
            <w:r w:rsidRPr="00AB6D06">
              <w:rPr>
                <w:rFonts w:ascii="Arial" w:hAnsi="Arial" w:cs="Arial"/>
              </w:rPr>
              <w:t xml:space="preserve">Reynolds Number </w:t>
            </w:r>
            <w:r>
              <w:rPr>
                <w:rFonts w:ascii="Arial" w:hAnsi="Arial" w:cs="Arial"/>
              </w:rPr>
              <w:t>based on MAC</w:t>
            </w:r>
          </w:p>
        </w:tc>
        <w:tc>
          <w:tcPr>
            <w:tcW w:w="6327" w:type="dxa"/>
          </w:tcPr>
          <w:p w14:paraId="08BBCFB5" w14:textId="7EF4C0EE" w:rsidR="00B26E77" w:rsidRPr="00AB6D06" w:rsidRDefault="001921B4" w:rsidP="005F099B">
            <w:pPr>
              <w:rPr>
                <w:rFonts w:ascii="Arial" w:hAnsi="Arial" w:cs="Arial"/>
              </w:rPr>
            </w:pPr>
            <w:r>
              <w:rPr>
                <w:rFonts w:ascii="Arial" w:hAnsi="Arial" w:cs="Arial"/>
              </w:rPr>
              <w:t>5.49</w:t>
            </w:r>
            <w:r w:rsidR="00B26E77">
              <w:rPr>
                <w:rFonts w:ascii="Arial" w:hAnsi="Arial" w:cs="Arial"/>
              </w:rPr>
              <w:t xml:space="preserve"> million</w:t>
            </w:r>
          </w:p>
        </w:tc>
      </w:tr>
      <w:tr w:rsidR="00B26E77" w:rsidRPr="00AB6D06" w14:paraId="5141999C" w14:textId="77777777" w:rsidTr="00B26E77">
        <w:tc>
          <w:tcPr>
            <w:tcW w:w="3568" w:type="dxa"/>
          </w:tcPr>
          <w:p w14:paraId="54C36724" w14:textId="77777777" w:rsidR="00B26E77" w:rsidRPr="00AB6D06" w:rsidRDefault="00B26E77" w:rsidP="005F099B">
            <w:pPr>
              <w:rPr>
                <w:rFonts w:ascii="Arial" w:hAnsi="Arial" w:cs="Arial"/>
              </w:rPr>
            </w:pPr>
            <w:r w:rsidRPr="00AB6D06">
              <w:rPr>
                <w:rFonts w:ascii="Arial" w:hAnsi="Arial" w:cs="Arial"/>
              </w:rPr>
              <w:t>Reference Static Temperature</w:t>
            </w:r>
          </w:p>
        </w:tc>
        <w:tc>
          <w:tcPr>
            <w:tcW w:w="6327" w:type="dxa"/>
          </w:tcPr>
          <w:p w14:paraId="6758B5C1" w14:textId="72BFABE0" w:rsidR="00B26E77" w:rsidRPr="00207500" w:rsidRDefault="008039C1" w:rsidP="005F099B">
            <w:pPr>
              <w:rPr>
                <w:rFonts w:ascii="Arial" w:hAnsi="Arial" w:cs="Arial"/>
                <w:sz w:val="17"/>
                <w:szCs w:val="17"/>
                <w:highlight w:val="yellow"/>
              </w:rPr>
            </w:pPr>
            <w:r>
              <w:rPr>
                <w:rFonts w:ascii="Arial" w:hAnsi="Arial" w:cs="Arial"/>
              </w:rPr>
              <w:t>521</w:t>
            </w:r>
            <w:r w:rsidR="00B26E77">
              <w:rPr>
                <w:rFonts w:ascii="Arial" w:hAnsi="Arial" w:cs="Arial"/>
              </w:rPr>
              <w:t xml:space="preserve"> °R</w:t>
            </w:r>
          </w:p>
        </w:tc>
      </w:tr>
      <w:tr w:rsidR="00B26E77" w:rsidRPr="00AB6D06" w14:paraId="7E3980DA" w14:textId="77777777" w:rsidTr="00B26E77">
        <w:tc>
          <w:tcPr>
            <w:tcW w:w="3568" w:type="dxa"/>
          </w:tcPr>
          <w:p w14:paraId="5CAED01C" w14:textId="77777777" w:rsidR="00B26E77" w:rsidRPr="00AB6D06" w:rsidRDefault="00B26E77" w:rsidP="005F099B">
            <w:pPr>
              <w:rPr>
                <w:rFonts w:ascii="Arial" w:hAnsi="Arial" w:cs="Arial"/>
              </w:rPr>
            </w:pPr>
            <w:r w:rsidRPr="00AB6D06">
              <w:rPr>
                <w:rFonts w:ascii="Arial" w:hAnsi="Arial" w:cs="Arial"/>
              </w:rPr>
              <w:t>Reference Static Pressure</w:t>
            </w:r>
          </w:p>
        </w:tc>
        <w:tc>
          <w:tcPr>
            <w:tcW w:w="6327" w:type="dxa"/>
          </w:tcPr>
          <w:p w14:paraId="3972A53A" w14:textId="13B1AB1E" w:rsidR="00B26E77" w:rsidRPr="00207500" w:rsidRDefault="008039C1" w:rsidP="005F099B">
            <w:pPr>
              <w:rPr>
                <w:rFonts w:ascii="Arial" w:hAnsi="Arial" w:cs="Arial"/>
                <w:highlight w:val="yellow"/>
              </w:rPr>
            </w:pPr>
            <w:r>
              <w:rPr>
                <w:rFonts w:ascii="Arial" w:hAnsi="Arial" w:cs="Arial"/>
              </w:rPr>
              <w:t>24.6</w:t>
            </w:r>
            <w:r w:rsidR="00B26E77" w:rsidRPr="00021779">
              <w:rPr>
                <w:rFonts w:ascii="Arial" w:hAnsi="Arial" w:cs="Arial"/>
              </w:rPr>
              <w:t>7 psi</w:t>
            </w:r>
          </w:p>
        </w:tc>
      </w:tr>
      <w:tr w:rsidR="00B26E77" w:rsidRPr="00AB6D06" w14:paraId="1CD25C9C" w14:textId="77777777" w:rsidTr="00B26E77">
        <w:tc>
          <w:tcPr>
            <w:tcW w:w="3568" w:type="dxa"/>
          </w:tcPr>
          <w:p w14:paraId="7F1122C7" w14:textId="77777777" w:rsidR="00B26E77" w:rsidRPr="00AB6D06" w:rsidRDefault="00B26E77" w:rsidP="005F099B">
            <w:pPr>
              <w:rPr>
                <w:rFonts w:ascii="Arial" w:hAnsi="Arial" w:cs="Arial"/>
              </w:rPr>
            </w:pPr>
            <w:r>
              <w:rPr>
                <w:rFonts w:ascii="Arial" w:hAnsi="Arial" w:cs="Arial"/>
              </w:rPr>
              <w:t>Mean Aerodynamic Chord (</w:t>
            </w:r>
            <w:r w:rsidRPr="00AB6D06">
              <w:rPr>
                <w:rFonts w:ascii="Arial" w:hAnsi="Arial" w:cs="Arial"/>
              </w:rPr>
              <w:t>MAC</w:t>
            </w:r>
            <w:r>
              <w:rPr>
                <w:rFonts w:ascii="Arial" w:hAnsi="Arial" w:cs="Arial"/>
              </w:rPr>
              <w:t>)</w:t>
            </w:r>
          </w:p>
        </w:tc>
        <w:tc>
          <w:tcPr>
            <w:tcW w:w="6327" w:type="dxa"/>
          </w:tcPr>
          <w:p w14:paraId="4F702899" w14:textId="77777777" w:rsidR="00B26E77" w:rsidRPr="00AB6D06" w:rsidRDefault="00B26E77" w:rsidP="005F099B">
            <w:pPr>
              <w:rPr>
                <w:rFonts w:ascii="Arial" w:hAnsi="Arial" w:cs="Arial"/>
              </w:rPr>
            </w:pPr>
            <w:r>
              <w:rPr>
                <w:rFonts w:ascii="Arial" w:hAnsi="Arial" w:cs="Arial"/>
              </w:rPr>
              <w:t xml:space="preserve">275.8 inches </w:t>
            </w:r>
          </w:p>
        </w:tc>
      </w:tr>
      <w:tr w:rsidR="00B26E77" w:rsidRPr="00AB6D06" w14:paraId="7ED04C65" w14:textId="77777777" w:rsidTr="00B26E77">
        <w:tc>
          <w:tcPr>
            <w:tcW w:w="3568" w:type="dxa"/>
          </w:tcPr>
          <w:p w14:paraId="4D379D25" w14:textId="77777777" w:rsidR="00B26E77" w:rsidRDefault="00B26E77" w:rsidP="005F099B">
            <w:pPr>
              <w:rPr>
                <w:rFonts w:ascii="Arial" w:hAnsi="Arial" w:cs="Arial"/>
              </w:rPr>
            </w:pPr>
            <w:r>
              <w:rPr>
                <w:rFonts w:ascii="Arial" w:hAnsi="Arial" w:cs="Arial"/>
              </w:rPr>
              <w:t>Moment Reference Center (MRC)</w:t>
            </w:r>
          </w:p>
        </w:tc>
        <w:tc>
          <w:tcPr>
            <w:tcW w:w="6327" w:type="dxa"/>
          </w:tcPr>
          <w:p w14:paraId="6994716D" w14:textId="77777777" w:rsidR="00B26E77" w:rsidRPr="00B87676" w:rsidDel="000850F9" w:rsidRDefault="00B26E77" w:rsidP="005F099B">
            <w:pPr>
              <w:rPr>
                <w:rFonts w:ascii="Arial" w:hAnsi="Arial" w:cs="Arial"/>
              </w:rPr>
            </w:pPr>
            <w:r>
              <w:rPr>
                <w:rFonts w:ascii="Arial" w:hAnsi="Arial" w:cs="Arial"/>
              </w:rPr>
              <w:t>x = 132</w:t>
            </w:r>
            <w:r w:rsidRPr="000850F9">
              <w:rPr>
                <w:rFonts w:ascii="Arial" w:hAnsi="Arial" w:cs="Arial"/>
              </w:rPr>
              <w:t>5</w:t>
            </w:r>
            <w:r>
              <w:rPr>
                <w:rFonts w:ascii="Arial" w:hAnsi="Arial" w:cs="Arial"/>
              </w:rPr>
              <w:t>.9 inches, y = 0.0 inches, z = 17</w:t>
            </w:r>
            <w:r w:rsidRPr="000850F9">
              <w:rPr>
                <w:rFonts w:ascii="Arial" w:hAnsi="Arial" w:cs="Arial"/>
              </w:rPr>
              <w:t>7</w:t>
            </w:r>
            <w:r>
              <w:rPr>
                <w:rFonts w:ascii="Arial" w:hAnsi="Arial" w:cs="Arial"/>
              </w:rPr>
              <w:t>.95 inches</w:t>
            </w:r>
          </w:p>
        </w:tc>
      </w:tr>
      <w:tr w:rsidR="00EC0DEC" w:rsidRPr="00AB6D06" w14:paraId="49F8EDB6" w14:textId="77777777" w:rsidTr="00B26E77">
        <w:tc>
          <w:tcPr>
            <w:tcW w:w="3568" w:type="dxa"/>
          </w:tcPr>
          <w:p w14:paraId="26408A3B" w14:textId="7FEB9B71" w:rsidR="00EC0DEC" w:rsidRDefault="00EC0DEC" w:rsidP="005F099B">
            <w:pPr>
              <w:rPr>
                <w:rFonts w:ascii="Arial" w:hAnsi="Arial" w:cs="Arial"/>
              </w:rPr>
            </w:pPr>
            <w:r>
              <w:rPr>
                <w:rFonts w:ascii="Arial" w:hAnsi="Arial" w:cs="Arial"/>
              </w:rPr>
              <w:lastRenderedPageBreak/>
              <w:t>Semi-span model reference area</w:t>
            </w:r>
          </w:p>
        </w:tc>
        <w:tc>
          <w:tcPr>
            <w:tcW w:w="6327" w:type="dxa"/>
          </w:tcPr>
          <w:p w14:paraId="1503B30E" w14:textId="75F69E68" w:rsidR="00EC0DEC" w:rsidRPr="003174CE" w:rsidRDefault="00EC0DEC" w:rsidP="003174CE">
            <w:pPr>
              <w:rPr>
                <w:rFonts w:ascii="Arial" w:hAnsi="Arial" w:cs="Arial"/>
              </w:rPr>
            </w:pPr>
            <w:r>
              <w:rPr>
                <w:rFonts w:ascii="Arial" w:hAnsi="Arial" w:cs="Arial"/>
              </w:rPr>
              <w:t>297,360.0 in</w:t>
            </w:r>
            <w:r w:rsidRPr="00EC0DEC">
              <w:rPr>
                <w:rFonts w:ascii="Arial" w:hAnsi="Arial" w:cs="Arial"/>
                <w:vertAlign w:val="superscript"/>
              </w:rPr>
              <w:t>2</w:t>
            </w:r>
          </w:p>
        </w:tc>
      </w:tr>
      <w:tr w:rsidR="00B26E77" w:rsidRPr="00AB6D06" w14:paraId="5458A773" w14:textId="77777777" w:rsidTr="00B26E77">
        <w:tc>
          <w:tcPr>
            <w:tcW w:w="3568" w:type="dxa"/>
          </w:tcPr>
          <w:p w14:paraId="180FAAD1" w14:textId="77777777" w:rsidR="00B26E77" w:rsidRDefault="00B26E77" w:rsidP="005F099B">
            <w:pPr>
              <w:rPr>
                <w:rFonts w:ascii="Arial" w:hAnsi="Arial" w:cs="Arial"/>
              </w:rPr>
            </w:pPr>
            <w:r>
              <w:rPr>
                <w:rFonts w:ascii="Arial" w:hAnsi="Arial" w:cs="Arial"/>
              </w:rPr>
              <w:t>Flap Deflection</w:t>
            </w:r>
          </w:p>
        </w:tc>
        <w:tc>
          <w:tcPr>
            <w:tcW w:w="6327" w:type="dxa"/>
          </w:tcPr>
          <w:p w14:paraId="750823F7" w14:textId="4BE8E105" w:rsidR="00B26E77" w:rsidRPr="003174CE" w:rsidRDefault="00B26E77" w:rsidP="003174CE">
            <w:pPr>
              <w:rPr>
                <w:rFonts w:ascii="Arial" w:hAnsi="Arial" w:cs="Arial"/>
              </w:rPr>
            </w:pPr>
            <w:r w:rsidRPr="003174CE">
              <w:rPr>
                <w:rFonts w:ascii="Arial" w:hAnsi="Arial" w:cs="Arial"/>
              </w:rPr>
              <w:t>40°/37° inboard/outboard (nominal)</w:t>
            </w:r>
          </w:p>
        </w:tc>
      </w:tr>
      <w:tr w:rsidR="00B26E77" w:rsidRPr="00AB6D06" w14:paraId="58FF6BF6" w14:textId="77777777" w:rsidTr="00B26E77">
        <w:tc>
          <w:tcPr>
            <w:tcW w:w="3568" w:type="dxa"/>
          </w:tcPr>
          <w:p w14:paraId="681CD632" w14:textId="77777777" w:rsidR="00B26E77" w:rsidRPr="00AB6D06" w:rsidRDefault="00B26E77" w:rsidP="005F099B">
            <w:pPr>
              <w:rPr>
                <w:rFonts w:ascii="Arial" w:hAnsi="Arial" w:cs="Arial"/>
              </w:rPr>
            </w:pPr>
            <w:r w:rsidRPr="00AB6D06">
              <w:rPr>
                <w:rFonts w:ascii="Arial" w:hAnsi="Arial" w:cs="Arial"/>
              </w:rPr>
              <w:t>Important Details:</w:t>
            </w:r>
          </w:p>
        </w:tc>
        <w:tc>
          <w:tcPr>
            <w:tcW w:w="6327" w:type="dxa"/>
          </w:tcPr>
          <w:p w14:paraId="355219D3" w14:textId="77777777" w:rsidR="00B26E77" w:rsidRDefault="00B26E77" w:rsidP="00B26E77">
            <w:pPr>
              <w:pStyle w:val="ListParagraph"/>
              <w:numPr>
                <w:ilvl w:val="0"/>
                <w:numId w:val="22"/>
              </w:numPr>
              <w:ind w:left="162" w:hanging="180"/>
              <w:rPr>
                <w:rFonts w:ascii="Arial" w:hAnsi="Arial" w:cs="Arial"/>
              </w:rPr>
            </w:pPr>
            <w:r>
              <w:rPr>
                <w:rFonts w:ascii="Arial" w:hAnsi="Arial" w:cs="Arial"/>
              </w:rPr>
              <w:t>Geometry is given in full-scale inches.</w:t>
            </w:r>
          </w:p>
          <w:p w14:paraId="1FF5F2C3" w14:textId="531E9FDD" w:rsidR="00515AC4" w:rsidRDefault="00515AC4" w:rsidP="00B26E77">
            <w:pPr>
              <w:pStyle w:val="ListParagraph"/>
              <w:numPr>
                <w:ilvl w:val="0"/>
                <w:numId w:val="22"/>
              </w:numPr>
              <w:ind w:left="162" w:hanging="180"/>
              <w:rPr>
                <w:rFonts w:ascii="Arial" w:hAnsi="Arial" w:cs="Arial"/>
              </w:rPr>
            </w:pPr>
            <w:r>
              <w:rPr>
                <w:rFonts w:ascii="Arial" w:hAnsi="Arial" w:cs="Arial"/>
              </w:rPr>
              <w:t>Geometry is for the half model, y-symmetry can be used.</w:t>
            </w:r>
          </w:p>
          <w:p w14:paraId="29B58F71" w14:textId="4A7D367E" w:rsidR="00B26E77" w:rsidRPr="00AB6D06" w:rsidRDefault="00B26E77" w:rsidP="00B26E77">
            <w:pPr>
              <w:pStyle w:val="ListParagraph"/>
              <w:numPr>
                <w:ilvl w:val="0"/>
                <w:numId w:val="22"/>
              </w:numPr>
              <w:ind w:left="162" w:hanging="180"/>
              <w:rPr>
                <w:rFonts w:ascii="Arial" w:hAnsi="Arial" w:cs="Arial"/>
              </w:rPr>
            </w:pPr>
            <w:r>
              <w:rPr>
                <w:rFonts w:ascii="Arial" w:hAnsi="Arial" w:cs="Arial"/>
              </w:rPr>
              <w:t>For RANS, r</w:t>
            </w:r>
            <w:r w:rsidRPr="00AB6D06">
              <w:rPr>
                <w:rFonts w:ascii="Arial" w:hAnsi="Arial" w:cs="Arial"/>
              </w:rPr>
              <w:t xml:space="preserve">un simulations </w:t>
            </w:r>
            <w:r>
              <w:rPr>
                <w:rFonts w:ascii="Arial" w:hAnsi="Arial" w:cs="Arial"/>
              </w:rPr>
              <w:t>fully turbulent.</w:t>
            </w:r>
            <w:r w:rsidR="001921B4">
              <w:rPr>
                <w:rFonts w:ascii="Arial" w:hAnsi="Arial" w:cs="Arial"/>
              </w:rPr>
              <w:t xml:space="preserve">   R</w:t>
            </w:r>
            <w:r w:rsidR="001921B4" w:rsidRPr="00AB6D06">
              <w:rPr>
                <w:rFonts w:ascii="Arial" w:hAnsi="Arial" w:cs="Arial"/>
              </w:rPr>
              <w:t xml:space="preserve">un </w:t>
            </w:r>
            <w:r w:rsidR="00EC0DEC">
              <w:rPr>
                <w:rFonts w:ascii="Arial" w:hAnsi="Arial" w:cs="Arial"/>
              </w:rPr>
              <w:t>at least one simulation</w:t>
            </w:r>
            <w:r w:rsidR="001921B4" w:rsidRPr="00AB6D06">
              <w:rPr>
                <w:rFonts w:ascii="Arial" w:hAnsi="Arial" w:cs="Arial"/>
              </w:rPr>
              <w:t xml:space="preserve"> </w:t>
            </w:r>
            <w:r w:rsidR="001921B4">
              <w:rPr>
                <w:rFonts w:ascii="Arial" w:hAnsi="Arial" w:cs="Arial"/>
              </w:rPr>
              <w:t xml:space="preserve">fully turbulent with </w:t>
            </w:r>
            <w:r w:rsidR="001921B4" w:rsidRPr="00503A59">
              <w:rPr>
                <w:rFonts w:ascii="Arial" w:hAnsi="Arial" w:cs="Arial"/>
                <w:b/>
              </w:rPr>
              <w:t xml:space="preserve">SA </w:t>
            </w:r>
            <w:r w:rsidR="001921B4">
              <w:rPr>
                <w:rFonts w:ascii="Arial" w:hAnsi="Arial" w:cs="Arial"/>
              </w:rPr>
              <w:t xml:space="preserve">and/or </w:t>
            </w:r>
            <w:r w:rsidR="001921B4">
              <w:rPr>
                <w:rFonts w:ascii="Arial" w:hAnsi="Arial" w:cs="Arial"/>
                <w:b/>
              </w:rPr>
              <w:t>SA-</w:t>
            </w:r>
            <w:proofErr w:type="spellStart"/>
            <w:r w:rsidR="001921B4">
              <w:rPr>
                <w:rFonts w:ascii="Arial" w:hAnsi="Arial" w:cs="Arial"/>
                <w:b/>
              </w:rPr>
              <w:t>neg</w:t>
            </w:r>
            <w:proofErr w:type="spellEnd"/>
            <w:r w:rsidR="001921B4">
              <w:rPr>
                <w:rFonts w:ascii="Arial" w:hAnsi="Arial" w:cs="Arial"/>
                <w:b/>
              </w:rPr>
              <w:t xml:space="preserve"> </w:t>
            </w:r>
            <w:r w:rsidR="001921B4">
              <w:rPr>
                <w:rFonts w:ascii="Arial" w:hAnsi="Arial" w:cs="Arial"/>
              </w:rPr>
              <w:t>only.  Additional turbulence models can be run as additional cases if desired.</w:t>
            </w:r>
          </w:p>
          <w:p w14:paraId="1C935983" w14:textId="2BD6D836" w:rsidR="00515AC4" w:rsidRDefault="00B26E77" w:rsidP="00515AC4">
            <w:pPr>
              <w:pStyle w:val="ListParagraph"/>
              <w:numPr>
                <w:ilvl w:val="0"/>
                <w:numId w:val="22"/>
              </w:numPr>
              <w:ind w:left="162" w:hanging="180"/>
              <w:rPr>
                <w:rFonts w:ascii="Arial" w:hAnsi="Arial" w:cs="Arial"/>
              </w:rPr>
            </w:pPr>
            <w:r w:rsidRPr="00AB6D06">
              <w:rPr>
                <w:rFonts w:ascii="Arial" w:hAnsi="Arial" w:cs="Arial"/>
              </w:rPr>
              <w:t>All simulations are “free air”; no wind tunnel walls or model support systems.</w:t>
            </w:r>
            <w:r w:rsidR="008039C1">
              <w:rPr>
                <w:rFonts w:ascii="Arial" w:hAnsi="Arial" w:cs="Arial"/>
              </w:rPr>
              <w:t xml:space="preserve"> (The 7.05</w:t>
            </w:r>
            <w:r>
              <w:rPr>
                <w:rFonts w:ascii="Arial" w:hAnsi="Arial" w:cs="Arial"/>
              </w:rPr>
              <w:t>° angl</w:t>
            </w:r>
            <w:r w:rsidR="008039C1">
              <w:rPr>
                <w:rFonts w:ascii="Arial" w:hAnsi="Arial" w:cs="Arial"/>
              </w:rPr>
              <w:t>e in free air corresponds with 5.98</w:t>
            </w:r>
            <w:r>
              <w:rPr>
                <w:rFonts w:ascii="Arial" w:hAnsi="Arial" w:cs="Arial"/>
              </w:rPr>
              <w:t>° incidence when tunnel walls are included.)</w:t>
            </w:r>
            <w:r w:rsidR="00515AC4" w:rsidRPr="00515AC4">
              <w:rPr>
                <w:rFonts w:ascii="Arial" w:hAnsi="Arial" w:cs="Arial"/>
              </w:rPr>
              <w:t xml:space="preserve"> </w:t>
            </w:r>
          </w:p>
          <w:p w14:paraId="354CA915" w14:textId="741BCC4A" w:rsidR="00D53AEF" w:rsidRPr="00D53AEF" w:rsidRDefault="00D53AEF" w:rsidP="00D53AEF">
            <w:pPr>
              <w:pStyle w:val="ListParagraph"/>
              <w:numPr>
                <w:ilvl w:val="0"/>
                <w:numId w:val="22"/>
              </w:numPr>
              <w:ind w:left="162" w:hanging="180"/>
              <w:rPr>
                <w:rFonts w:ascii="Arial" w:hAnsi="Arial" w:cs="Arial"/>
              </w:rPr>
            </w:pPr>
            <w:r>
              <w:rPr>
                <w:rFonts w:ascii="Arial" w:hAnsi="Arial" w:cs="Arial"/>
              </w:rPr>
              <w:t xml:space="preserve">Participants are requested to use the standard outer boundary definition available on the HLPW4 geometry download site.  </w:t>
            </w:r>
            <w:r w:rsidRPr="00D53AEF">
              <w:rPr>
                <w:rFonts w:ascii="Arial" w:hAnsi="Arial" w:cs="Arial"/>
              </w:rPr>
              <w:t>If an alternate boundary is used it should be located at a minimum of 1000 chord lengths.</w:t>
            </w:r>
          </w:p>
        </w:tc>
      </w:tr>
      <w:tr w:rsidR="00B26E77" w:rsidRPr="00AB6D06" w14:paraId="525F4638" w14:textId="77777777" w:rsidTr="00B26E77">
        <w:tc>
          <w:tcPr>
            <w:tcW w:w="3568" w:type="dxa"/>
          </w:tcPr>
          <w:p w14:paraId="59DD9455" w14:textId="77777777" w:rsidR="00B26E77" w:rsidRPr="00AB6D06" w:rsidRDefault="00B26E77" w:rsidP="005F099B">
            <w:pPr>
              <w:rPr>
                <w:rFonts w:ascii="Arial" w:hAnsi="Arial" w:cs="Arial"/>
              </w:rPr>
            </w:pPr>
            <w:r>
              <w:rPr>
                <w:rFonts w:ascii="Arial" w:hAnsi="Arial" w:cs="Arial"/>
              </w:rPr>
              <w:t>Data Delivery</w:t>
            </w:r>
          </w:p>
        </w:tc>
        <w:tc>
          <w:tcPr>
            <w:tcW w:w="6327" w:type="dxa"/>
          </w:tcPr>
          <w:p w14:paraId="24906429" w14:textId="708078F5" w:rsidR="00B26E77" w:rsidRPr="008B4372" w:rsidRDefault="00B26E77" w:rsidP="005F099B">
            <w:pPr>
              <w:ind w:left="-18"/>
              <w:rPr>
                <w:rFonts w:ascii="Arial" w:hAnsi="Arial" w:cs="Arial"/>
              </w:rPr>
            </w:pPr>
            <w:r w:rsidRPr="008B4372">
              <w:rPr>
                <w:rFonts w:ascii="Arial" w:hAnsi="Arial" w:cs="Arial"/>
              </w:rPr>
              <w:t>Forces/moments, surface pressures,</w:t>
            </w:r>
            <w:r w:rsidR="00D53AEF">
              <w:rPr>
                <w:rFonts w:ascii="Arial" w:hAnsi="Arial" w:cs="Arial"/>
              </w:rPr>
              <w:t xml:space="preserve"> skin friction,</w:t>
            </w:r>
            <w:r w:rsidRPr="008B4372">
              <w:rPr>
                <w:rFonts w:ascii="Arial" w:hAnsi="Arial" w:cs="Arial"/>
              </w:rPr>
              <w:t xml:space="preserve"> surface streamlines</w:t>
            </w:r>
            <w:r w:rsidR="00D53AEF">
              <w:rPr>
                <w:rFonts w:ascii="Arial" w:hAnsi="Arial" w:cs="Arial"/>
              </w:rPr>
              <w:t xml:space="preserve">, velocity profiles, mesh images on finest mesh.  Forces/moments on all mesh levels. </w:t>
            </w:r>
          </w:p>
        </w:tc>
      </w:tr>
    </w:tbl>
    <w:p w14:paraId="2C15BD91" w14:textId="77777777" w:rsidR="002C04C7" w:rsidRDefault="002C04C7" w:rsidP="002C04C7">
      <w:pPr>
        <w:pStyle w:val="ListParagraph"/>
      </w:pPr>
    </w:p>
    <w:p w14:paraId="59163ABE" w14:textId="77777777" w:rsidR="0085584F" w:rsidRDefault="0085584F" w:rsidP="00976A35">
      <w:r w:rsidRPr="006D0250">
        <w:rPr>
          <w:b/>
        </w:rPr>
        <w:t>Approach</w:t>
      </w:r>
      <w:r>
        <w:t>:</w:t>
      </w:r>
    </w:p>
    <w:p w14:paraId="44D86769" w14:textId="77777777" w:rsidR="004149C2" w:rsidRPr="006D0250" w:rsidRDefault="004149C2" w:rsidP="00976A35">
      <w:pPr>
        <w:rPr>
          <w:i/>
        </w:rPr>
      </w:pPr>
      <w:r w:rsidRPr="006D0250">
        <w:rPr>
          <w:i/>
        </w:rPr>
        <w:t>Participant</w:t>
      </w:r>
      <w:r w:rsidR="00976A35" w:rsidRPr="006D0250">
        <w:rPr>
          <w:i/>
        </w:rPr>
        <w:t xml:space="preserve"> Actions</w:t>
      </w:r>
    </w:p>
    <w:p w14:paraId="3D03FF8F" w14:textId="01849974" w:rsidR="004149C2" w:rsidRDefault="00976A35" w:rsidP="00433905">
      <w:pPr>
        <w:pStyle w:val="ListParagraph"/>
        <w:numPr>
          <w:ilvl w:val="0"/>
          <w:numId w:val="30"/>
        </w:numPr>
      </w:pPr>
      <w:r>
        <w:t xml:space="preserve">Run adaptive mesh simulation on the nominal HLCRM model (inboard/outboard flap deflections of </w:t>
      </w:r>
      <w:r w:rsidRPr="00976A35">
        <w:rPr>
          <w:rFonts w:cstheme="minorHAnsi"/>
          <w:sz w:val="20"/>
          <w:szCs w:val="20"/>
        </w:rPr>
        <w:t>40°/37°</w:t>
      </w:r>
      <w:r>
        <w:rPr>
          <w:rFonts w:cstheme="minorHAnsi"/>
          <w:sz w:val="20"/>
          <w:szCs w:val="20"/>
        </w:rPr>
        <w:t xml:space="preserve">) </w:t>
      </w:r>
      <w:r w:rsidR="006C70F6">
        <w:t xml:space="preserve">with </w:t>
      </w:r>
      <w:r w:rsidR="00EF78E6">
        <w:t>your</w:t>
      </w:r>
      <w:r w:rsidR="0085584F">
        <w:t xml:space="preserve"> adaptive mesh process</w:t>
      </w:r>
      <w:r>
        <w:t xml:space="preserve"> at the single flow condition specified in</w:t>
      </w:r>
      <w:r w:rsidR="008039C1">
        <w:t xml:space="preserve"> the table above (Mach 0.2, 7.05</w:t>
      </w:r>
      <w:r>
        <w:rPr>
          <w:rFonts w:ascii="Arial" w:hAnsi="Arial" w:cs="Arial"/>
        </w:rPr>
        <w:t xml:space="preserve">° </w:t>
      </w:r>
      <w:r>
        <w:t xml:space="preserve"> angle of attack)</w:t>
      </w:r>
      <w:r w:rsidR="00EC0DEC">
        <w:t xml:space="preserve">.   All participants should run </w:t>
      </w:r>
      <w:r w:rsidR="00F03A01">
        <w:t>at least one adaptive mesh simulation using</w:t>
      </w:r>
      <w:r w:rsidR="00EC0DEC">
        <w:t xml:space="preserve"> the </w:t>
      </w:r>
      <w:r w:rsidR="00EC0DEC" w:rsidRPr="00EC0DEC">
        <w:rPr>
          <w:b/>
        </w:rPr>
        <w:t>SA</w:t>
      </w:r>
      <w:r w:rsidR="00EC0DEC">
        <w:t xml:space="preserve"> or </w:t>
      </w:r>
      <w:r w:rsidR="00EC0DEC" w:rsidRPr="00EC0DEC">
        <w:rPr>
          <w:b/>
        </w:rPr>
        <w:t>SA-</w:t>
      </w:r>
      <w:proofErr w:type="spellStart"/>
      <w:r w:rsidR="00EC0DEC" w:rsidRPr="00EC0DEC">
        <w:rPr>
          <w:b/>
        </w:rPr>
        <w:t>neg</w:t>
      </w:r>
      <w:proofErr w:type="spellEnd"/>
      <w:r w:rsidR="00EC0DEC">
        <w:t xml:space="preserve"> only turbulence model</w:t>
      </w:r>
      <w:r w:rsidR="00F03A01">
        <w:t xml:space="preserve"> to provide</w:t>
      </w:r>
      <w:r w:rsidR="00EC0DEC">
        <w:t xml:space="preserve"> a consistent basis for comparison between methods</w:t>
      </w:r>
      <w:r>
        <w:t xml:space="preserve">.  </w:t>
      </w:r>
      <w:r w:rsidR="00EC0DEC">
        <w:t xml:space="preserve"> Other turbulence models can be run and submitted as additional data sets if desired.   </w:t>
      </w:r>
      <w:r w:rsidR="004149C2">
        <w:t xml:space="preserve">An adaptive mesh process includes choice of one flow solver/algorithm, </w:t>
      </w:r>
      <w:r w:rsidR="00F03A01">
        <w:t xml:space="preserve">one turbulence model, </w:t>
      </w:r>
      <w:r w:rsidR="004149C2">
        <w:t>mesh mechanics approach, and error estimate</w:t>
      </w:r>
      <w:r w:rsidR="0085584F">
        <w:t>.</w:t>
      </w:r>
      <w:r w:rsidR="002C04C7">
        <w:t xml:space="preserve">  </w:t>
      </w:r>
      <w:r w:rsidR="004149C2">
        <w:t xml:space="preserve">Separate data should be generated for each solver algorithm, </w:t>
      </w:r>
      <w:r w:rsidR="00F03A01">
        <w:t xml:space="preserve">turbulence model, </w:t>
      </w:r>
      <w:r w:rsidR="004149C2">
        <w:t>mesh mechanics, error estimate combination.</w:t>
      </w:r>
    </w:p>
    <w:p w14:paraId="72BA4CF3" w14:textId="39BC939C" w:rsidR="00CD1089" w:rsidRDefault="00CD1089" w:rsidP="00CD1089">
      <w:pPr>
        <w:pStyle w:val="ListParagraph"/>
        <w:numPr>
          <w:ilvl w:val="0"/>
          <w:numId w:val="30"/>
        </w:numPr>
      </w:pPr>
      <w:r>
        <w:t>Adaptive mesh simulation should consist of a sequence of adaptive m</w:t>
      </w:r>
      <w:r w:rsidR="00690A25">
        <w:t>eshes with increasing DOF</w:t>
      </w:r>
      <w:r>
        <w:t xml:space="preserve"> (a minimum of 4</w:t>
      </w:r>
      <w:r w:rsidR="00EC0DEC">
        <w:t xml:space="preserve"> mesh levels is desired with a </w:t>
      </w:r>
      <w:r>
        <w:t xml:space="preserve">50% or greater increase in </w:t>
      </w:r>
      <w:r w:rsidR="00690A25">
        <w:t>DOF</w:t>
      </w:r>
      <w:r>
        <w:t xml:space="preserve"> between each mesh level).  Continue adaptive process until reaching a targeted level of mesh converge where C</w:t>
      </w:r>
      <w:r w:rsidRPr="00433905">
        <w:rPr>
          <w:vertAlign w:val="subscript"/>
        </w:rPr>
        <w:t>L</w:t>
      </w:r>
      <w:r>
        <w:t xml:space="preserve"> and C</w:t>
      </w:r>
      <w:r w:rsidRPr="00433905">
        <w:rPr>
          <w:vertAlign w:val="subscript"/>
        </w:rPr>
        <w:t>D</w:t>
      </w:r>
      <w:r>
        <w:t xml:space="preserve"> change less than 0.01 and 0.0001 between successive mesh levels.  If you are not able to achieve the target level of mesh convergence, continue adaptive process to the finest mesh level that you can reach.</w:t>
      </w:r>
    </w:p>
    <w:p w14:paraId="2B7D82D0" w14:textId="71A838D0" w:rsidR="0085584F" w:rsidRDefault="0085584F" w:rsidP="00433905">
      <w:pPr>
        <w:pStyle w:val="ListParagraph"/>
        <w:numPr>
          <w:ilvl w:val="0"/>
          <w:numId w:val="30"/>
        </w:numPr>
      </w:pPr>
      <w:r>
        <w:t>Run same flow solver</w:t>
      </w:r>
      <w:r w:rsidR="00EF78E6">
        <w:t>(</w:t>
      </w:r>
      <w:r>
        <w:t>s</w:t>
      </w:r>
      <w:r w:rsidR="00EF78E6">
        <w:t>)</w:t>
      </w:r>
      <w:r>
        <w:t xml:space="preserve"> </w:t>
      </w:r>
      <w:r w:rsidR="00F03A01">
        <w:t xml:space="preserve">and turbulence model(s) </w:t>
      </w:r>
      <w:r w:rsidR="004452D2">
        <w:t>used for the ad</w:t>
      </w:r>
      <w:r w:rsidR="00976A35">
        <w:t>aptive mesh simulation in step 1</w:t>
      </w:r>
      <w:r w:rsidR="004452D2">
        <w:t xml:space="preserve">, </w:t>
      </w:r>
      <w:r>
        <w:t>on</w:t>
      </w:r>
      <w:r w:rsidR="004452D2">
        <w:t xml:space="preserve"> </w:t>
      </w:r>
      <w:r w:rsidR="00852645">
        <w:t>one or more meshes</w:t>
      </w:r>
      <w:r w:rsidR="00804D56">
        <w:t xml:space="preserve"> from </w:t>
      </w:r>
      <w:r w:rsidR="004452D2">
        <w:t>one of the</w:t>
      </w:r>
      <w:r>
        <w:t xml:space="preserve"> comm</w:t>
      </w:r>
      <w:r w:rsidR="004452D2">
        <w:t>ittee provided fixed mesh families</w:t>
      </w:r>
      <w:r w:rsidR="00EF78E6">
        <w:t xml:space="preserve"> or on a participant generated fixed mesh family </w:t>
      </w:r>
      <w:r>
        <w:t>(possibl</w:t>
      </w:r>
      <w:r w:rsidR="00F96563">
        <w:t>e teaming with fixed mesh</w:t>
      </w:r>
      <w:r>
        <w:t xml:space="preserve"> RANS TFG</w:t>
      </w:r>
      <w:r w:rsidR="004452D2">
        <w:t xml:space="preserve"> member</w:t>
      </w:r>
      <w:r>
        <w:t>).</w:t>
      </w:r>
      <w:r w:rsidR="00804D56">
        <w:t xml:space="preserve">   </w:t>
      </w:r>
    </w:p>
    <w:p w14:paraId="09102CAC" w14:textId="77777777" w:rsidR="0085584F" w:rsidRDefault="0085584F" w:rsidP="00433905">
      <w:pPr>
        <w:pStyle w:val="ListParagraph"/>
        <w:numPr>
          <w:ilvl w:val="0"/>
          <w:numId w:val="30"/>
        </w:numPr>
      </w:pPr>
      <w:r>
        <w:t>Compare results (fixed and adaptive mesh</w:t>
      </w:r>
      <w:r w:rsidR="00F30C0A">
        <w:t xml:space="preserve"> with experimental data</w:t>
      </w:r>
      <w:r>
        <w:t>):</w:t>
      </w:r>
    </w:p>
    <w:p w14:paraId="4C8E846C" w14:textId="77777777" w:rsidR="004452D2" w:rsidRDefault="0085584F" w:rsidP="00433905">
      <w:pPr>
        <w:pStyle w:val="ListParagraph"/>
        <w:numPr>
          <w:ilvl w:val="1"/>
          <w:numId w:val="30"/>
        </w:numPr>
      </w:pPr>
      <w:r>
        <w:t xml:space="preserve">Compare </w:t>
      </w:r>
      <w:r w:rsidR="004452D2">
        <w:t>lift, drag, viscous drag and pitching moment mesh convergence for the fixed and adaptive mesh simulations.</w:t>
      </w:r>
    </w:p>
    <w:p w14:paraId="127AF715" w14:textId="436759C8" w:rsidR="004452D2" w:rsidRDefault="004452D2" w:rsidP="00433905">
      <w:pPr>
        <w:pStyle w:val="ListParagraph"/>
        <w:numPr>
          <w:ilvl w:val="1"/>
          <w:numId w:val="30"/>
        </w:numPr>
      </w:pPr>
      <w:r>
        <w:t xml:space="preserve">Compare surface pressures, skin friction, surface streamlines, and velocity profiles, and </w:t>
      </w:r>
      <w:r w:rsidR="00F96563">
        <w:t>mesh</w:t>
      </w:r>
      <w:r>
        <w:t xml:space="preserve"> i</w:t>
      </w:r>
      <w:r w:rsidR="00F96563">
        <w:t>mages on the fixed and adaptive</w:t>
      </w:r>
      <w:r>
        <w:t xml:space="preserve"> solutions with the highest mesh resolution.</w:t>
      </w:r>
    </w:p>
    <w:p w14:paraId="5F68308A" w14:textId="77777777" w:rsidR="0085584F" w:rsidRDefault="004149C2" w:rsidP="00433905">
      <w:pPr>
        <w:pStyle w:val="ListParagraph"/>
        <w:numPr>
          <w:ilvl w:val="1"/>
          <w:numId w:val="30"/>
        </w:numPr>
      </w:pPr>
      <w:r>
        <w:lastRenderedPageBreak/>
        <w:t xml:space="preserve">Compare important flow features and associated mesh characteristics between the adaptive and fixed mesh simulations.   Key features </w:t>
      </w:r>
      <w:r w:rsidR="00EF78E6">
        <w:t xml:space="preserve">to be compared </w:t>
      </w:r>
      <w:r>
        <w:t>will be identified by the adapt TFG planning team.</w:t>
      </w:r>
    </w:p>
    <w:p w14:paraId="30032F48" w14:textId="61A0140D" w:rsidR="00852645" w:rsidRDefault="00852645" w:rsidP="00433905">
      <w:pPr>
        <w:pStyle w:val="ListParagraph"/>
        <w:numPr>
          <w:ilvl w:val="1"/>
          <w:numId w:val="30"/>
        </w:numPr>
      </w:pPr>
      <w:r>
        <w:t>Optional: Report labor and computational cost of the fixed and adaptive mesh simulations.   Cost comparisons between fixed and adaptive simulations should be made at a mesh resolution of comparable accuracy if possible.   Cost comparisons should be broken into geometry preparation, mesh generation, solution generation, if possible.  Any post simulation rework (i.e. modification of process or mesh because of solution divergence) in the cost estimates.</w:t>
      </w:r>
    </w:p>
    <w:p w14:paraId="5D988842" w14:textId="3343B728" w:rsidR="00F03A01" w:rsidRDefault="00F03A01" w:rsidP="00F03A01">
      <w:pPr>
        <w:pStyle w:val="ListParagraph"/>
        <w:numPr>
          <w:ilvl w:val="0"/>
          <w:numId w:val="30"/>
        </w:numPr>
      </w:pPr>
      <w:r>
        <w:t>Complete and return data submittal form.</w:t>
      </w:r>
    </w:p>
    <w:p w14:paraId="3B1AF4C0" w14:textId="77777777" w:rsidR="00F30C0A" w:rsidRDefault="00F30C0A" w:rsidP="00433905">
      <w:pPr>
        <w:pStyle w:val="ListParagraph"/>
        <w:numPr>
          <w:ilvl w:val="0"/>
          <w:numId w:val="30"/>
        </w:numPr>
      </w:pPr>
      <w:r>
        <w:t>Identify best practice guidelines and share with TFG team</w:t>
      </w:r>
    </w:p>
    <w:p w14:paraId="142C42B1" w14:textId="77777777" w:rsidR="00F30C0A" w:rsidRDefault="00F30C0A" w:rsidP="00F30C0A">
      <w:pPr>
        <w:pStyle w:val="ListParagraph"/>
      </w:pPr>
    </w:p>
    <w:p w14:paraId="01074B15" w14:textId="77777777" w:rsidR="004149C2" w:rsidRPr="006D0250" w:rsidRDefault="004149C2" w:rsidP="00976A35">
      <w:pPr>
        <w:ind w:left="360"/>
        <w:rPr>
          <w:i/>
        </w:rPr>
      </w:pPr>
      <w:r w:rsidRPr="006D0250">
        <w:rPr>
          <w:i/>
        </w:rPr>
        <w:t>Adapt TFG Team</w:t>
      </w:r>
      <w:r w:rsidR="00976A35" w:rsidRPr="006D0250">
        <w:rPr>
          <w:i/>
        </w:rPr>
        <w:t xml:space="preserve"> Actions</w:t>
      </w:r>
    </w:p>
    <w:p w14:paraId="0FD822BF" w14:textId="77777777" w:rsidR="004149C2" w:rsidRDefault="006C70F6" w:rsidP="00FA50B8">
      <w:pPr>
        <w:pStyle w:val="ListParagraph"/>
        <w:numPr>
          <w:ilvl w:val="0"/>
          <w:numId w:val="32"/>
        </w:numPr>
      </w:pPr>
      <w:r>
        <w:t>Compare</w:t>
      </w:r>
      <w:r w:rsidR="004149C2">
        <w:t xml:space="preserve"> data </w:t>
      </w:r>
      <w:r>
        <w:t xml:space="preserve">from all </w:t>
      </w:r>
      <w:r w:rsidR="00976A35">
        <w:t xml:space="preserve">participant </w:t>
      </w:r>
      <w:r>
        <w:t>adaptive mesh processes.</w:t>
      </w:r>
    </w:p>
    <w:p w14:paraId="71B9C31D" w14:textId="77777777" w:rsidR="0085584F" w:rsidRDefault="0085584F" w:rsidP="00FA50B8">
      <w:pPr>
        <w:pStyle w:val="ListParagraph"/>
        <w:numPr>
          <w:ilvl w:val="0"/>
          <w:numId w:val="32"/>
        </w:numPr>
      </w:pPr>
      <w:r>
        <w:t>Develop best practice guidelin</w:t>
      </w:r>
      <w:r w:rsidR="00F30C0A">
        <w:t>es (general</w:t>
      </w:r>
      <w:r>
        <w:t>)</w:t>
      </w:r>
    </w:p>
    <w:p w14:paraId="7E7F310C" w14:textId="77777777" w:rsidR="0085584F" w:rsidRDefault="00191D62" w:rsidP="00FA50B8">
      <w:pPr>
        <w:pStyle w:val="ListParagraph"/>
        <w:numPr>
          <w:ilvl w:val="0"/>
          <w:numId w:val="32"/>
        </w:numPr>
      </w:pPr>
      <w:r>
        <w:t xml:space="preserve">Identify open simulation issues - design additional investigations to explore </w:t>
      </w:r>
      <w:r w:rsidR="006C70F6">
        <w:t xml:space="preserve">open issues </w:t>
      </w:r>
      <w:r>
        <w:t>as appropriate</w:t>
      </w:r>
      <w:r w:rsidR="006C70F6">
        <w:t xml:space="preserve"> and as time permits</w:t>
      </w:r>
    </w:p>
    <w:p w14:paraId="7089852E" w14:textId="77777777" w:rsidR="0085584F" w:rsidRDefault="00F30C0A" w:rsidP="00FA50B8">
      <w:pPr>
        <w:pStyle w:val="ListParagraph"/>
        <w:numPr>
          <w:ilvl w:val="0"/>
          <w:numId w:val="32"/>
        </w:numPr>
      </w:pPr>
      <w:r>
        <w:t>Assemble participant teams to perform additional investigations identified above</w:t>
      </w:r>
      <w:r w:rsidR="00976A35">
        <w:t xml:space="preserve"> </w:t>
      </w:r>
      <w:r w:rsidR="0085584F">
        <w:t>(actual studies will depend on results and participant interest)</w:t>
      </w:r>
    </w:p>
    <w:p w14:paraId="66C71E3C" w14:textId="77777777" w:rsidR="006C70F6" w:rsidRDefault="00976A35" w:rsidP="00FA50B8">
      <w:pPr>
        <w:pStyle w:val="ListParagraph"/>
        <w:numPr>
          <w:ilvl w:val="1"/>
          <w:numId w:val="32"/>
        </w:numPr>
      </w:pPr>
      <w:r>
        <w:t>Example of an additional investigation: vary initial mesh and mesh</w:t>
      </w:r>
      <w:r w:rsidR="0085584F">
        <w:t xml:space="preserve"> complexity schedule to identify best process efficiency</w:t>
      </w:r>
    </w:p>
    <w:p w14:paraId="7FDFCC9E" w14:textId="77777777" w:rsidR="0085584F" w:rsidRDefault="0085584F" w:rsidP="0085584F">
      <w:pPr>
        <w:pStyle w:val="ListParagraph"/>
        <w:ind w:left="2160"/>
      </w:pPr>
    </w:p>
    <w:p w14:paraId="47B9CE05" w14:textId="77777777" w:rsidR="0085584F" w:rsidRPr="006D0250" w:rsidRDefault="0085584F" w:rsidP="00EF78E6">
      <w:pPr>
        <w:rPr>
          <w:sz w:val="28"/>
        </w:rPr>
      </w:pPr>
      <w:r w:rsidRPr="006D0250">
        <w:rPr>
          <w:b/>
          <w:sz w:val="28"/>
        </w:rPr>
        <w:t xml:space="preserve">Case 3 - Adaptive Mesh Simulations Approaching </w:t>
      </w:r>
      <w:proofErr w:type="spellStart"/>
      <w:r w:rsidRPr="006D0250">
        <w:rPr>
          <w:b/>
          <w:sz w:val="28"/>
        </w:rPr>
        <w:t>CLmax</w:t>
      </w:r>
      <w:proofErr w:type="spellEnd"/>
      <w:r w:rsidRPr="006D0250">
        <w:rPr>
          <w:sz w:val="28"/>
        </w:rPr>
        <w:t xml:space="preserve"> </w:t>
      </w:r>
      <w:r w:rsidRPr="006D0250">
        <w:rPr>
          <w:b/>
          <w:sz w:val="28"/>
        </w:rPr>
        <w:t>(Optional)</w:t>
      </w:r>
    </w:p>
    <w:p w14:paraId="3E218323" w14:textId="3AA0EEA9" w:rsidR="0085584F" w:rsidRDefault="0085584F" w:rsidP="006D0250">
      <w:r w:rsidRPr="006D0250">
        <w:rPr>
          <w:b/>
        </w:rPr>
        <w:t>Case Description</w:t>
      </w:r>
      <w:r>
        <w:t xml:space="preserve">: Generate adaptive mesh solutions for nominal HLCRM model </w:t>
      </w:r>
      <w:r w:rsidR="00A36BB9">
        <w:t xml:space="preserve">(inboard/outboard flap deflections of </w:t>
      </w:r>
      <w:r w:rsidR="00A36BB9" w:rsidRPr="006D0250">
        <w:rPr>
          <w:rFonts w:cstheme="minorHAnsi"/>
          <w:sz w:val="20"/>
          <w:szCs w:val="20"/>
        </w:rPr>
        <w:t xml:space="preserve">40°/37°) </w:t>
      </w:r>
      <w:r>
        <w:t xml:space="preserve">in free air across the full </w:t>
      </w:r>
      <w:proofErr w:type="spellStart"/>
      <w:r>
        <w:t>AoA</w:t>
      </w:r>
      <w:proofErr w:type="spellEnd"/>
      <w:r>
        <w:t xml:space="preserve"> range (</w:t>
      </w:r>
      <w:r w:rsidR="00A36BB9">
        <w:t xml:space="preserve">see </w:t>
      </w:r>
      <w:r>
        <w:t>HLPW</w:t>
      </w:r>
      <w:r w:rsidR="00247022">
        <w:t>4</w:t>
      </w:r>
      <w:r>
        <w:t xml:space="preserve"> Case 2a</w:t>
      </w:r>
      <w:r w:rsidR="00A36BB9">
        <w:t xml:space="preserve"> </w:t>
      </w:r>
      <w:r w:rsidR="00515AC4">
        <w:t xml:space="preserve">available on the HLPW4 web site </w:t>
      </w:r>
      <w:r w:rsidR="00A36BB9">
        <w:t xml:space="preserve">for full </w:t>
      </w:r>
      <w:r w:rsidR="00CD1089">
        <w:t xml:space="preserve">run condition </w:t>
      </w:r>
      <w:r w:rsidR="00A36BB9">
        <w:t>details</w:t>
      </w:r>
      <w:r w:rsidR="00B26E77">
        <w:t xml:space="preserve">) </w:t>
      </w:r>
    </w:p>
    <w:p w14:paraId="26B0B015" w14:textId="77777777" w:rsidR="006D0250" w:rsidRDefault="006D0250" w:rsidP="006D0250">
      <w:r>
        <w:t>Supports key questions 1-4 and 6</w:t>
      </w:r>
    </w:p>
    <w:p w14:paraId="635FCB5A" w14:textId="77777777" w:rsidR="006D0250" w:rsidRDefault="006D0250" w:rsidP="006D0250">
      <w:r w:rsidRPr="006D0250">
        <w:rPr>
          <w:b/>
        </w:rPr>
        <w:t>Objective</w:t>
      </w:r>
      <w:r>
        <w:t xml:space="preserve">: Investigate behavior and accuracy of adaptive mesh methods for flow fields approaching </w:t>
      </w:r>
      <w:proofErr w:type="spellStart"/>
      <w:r>
        <w:t>CLmax</w:t>
      </w:r>
      <w:proofErr w:type="spellEnd"/>
      <w:r>
        <w:t xml:space="preserve">.  </w:t>
      </w:r>
    </w:p>
    <w:p w14:paraId="6D091E99" w14:textId="77777777" w:rsidR="006D0250" w:rsidRDefault="006D0250" w:rsidP="006D0250">
      <w:r w:rsidRPr="006D0250">
        <w:rPr>
          <w:b/>
        </w:rPr>
        <w:t>Run Conditions</w:t>
      </w:r>
      <w:r>
        <w:t>:</w:t>
      </w:r>
    </w:p>
    <w:tbl>
      <w:tblPr>
        <w:tblStyle w:val="TableGrid"/>
        <w:tblW w:w="0" w:type="auto"/>
        <w:tblLook w:val="04A0" w:firstRow="1" w:lastRow="0" w:firstColumn="1" w:lastColumn="0" w:noHBand="0" w:noVBand="1"/>
      </w:tblPr>
      <w:tblGrid>
        <w:gridCol w:w="3505"/>
        <w:gridCol w:w="5845"/>
      </w:tblGrid>
      <w:tr w:rsidR="00B26E77" w:rsidRPr="00AB6D06" w14:paraId="4B2D77AE" w14:textId="77777777" w:rsidTr="00F03A01">
        <w:tc>
          <w:tcPr>
            <w:tcW w:w="3505" w:type="dxa"/>
          </w:tcPr>
          <w:p w14:paraId="11E7CACC" w14:textId="77777777" w:rsidR="00B26E77" w:rsidRPr="00AB6D06" w:rsidRDefault="00B26E77" w:rsidP="005F099B">
            <w:pPr>
              <w:rPr>
                <w:rFonts w:ascii="Arial" w:hAnsi="Arial" w:cs="Arial"/>
              </w:rPr>
            </w:pPr>
            <w:r w:rsidRPr="00AB6D06">
              <w:rPr>
                <w:rFonts w:ascii="Arial" w:hAnsi="Arial" w:cs="Arial"/>
              </w:rPr>
              <w:t>Mach Number</w:t>
            </w:r>
          </w:p>
        </w:tc>
        <w:tc>
          <w:tcPr>
            <w:tcW w:w="5845" w:type="dxa"/>
          </w:tcPr>
          <w:p w14:paraId="045BA74A" w14:textId="77777777" w:rsidR="00B26E77" w:rsidRPr="00AB6D06" w:rsidRDefault="00B26E77" w:rsidP="005F099B">
            <w:pPr>
              <w:rPr>
                <w:rFonts w:ascii="Arial" w:hAnsi="Arial" w:cs="Arial"/>
              </w:rPr>
            </w:pPr>
            <w:r>
              <w:rPr>
                <w:rFonts w:ascii="Arial" w:hAnsi="Arial" w:cs="Arial"/>
              </w:rPr>
              <w:t>0.2</w:t>
            </w:r>
          </w:p>
        </w:tc>
      </w:tr>
      <w:tr w:rsidR="00B26E77" w:rsidRPr="00AB6D06" w14:paraId="42D21CAF" w14:textId="77777777" w:rsidTr="00F03A01">
        <w:tc>
          <w:tcPr>
            <w:tcW w:w="3505" w:type="dxa"/>
          </w:tcPr>
          <w:p w14:paraId="2A553816" w14:textId="77777777" w:rsidR="00B26E77" w:rsidRPr="00AB6D06" w:rsidRDefault="00B26E77" w:rsidP="005F099B">
            <w:pPr>
              <w:rPr>
                <w:rFonts w:ascii="Arial" w:hAnsi="Arial" w:cs="Arial"/>
              </w:rPr>
            </w:pPr>
            <w:r>
              <w:rPr>
                <w:rFonts w:ascii="Arial" w:hAnsi="Arial" w:cs="Arial"/>
              </w:rPr>
              <w:t>Angles of attack</w:t>
            </w:r>
          </w:p>
        </w:tc>
        <w:tc>
          <w:tcPr>
            <w:tcW w:w="5845" w:type="dxa"/>
          </w:tcPr>
          <w:p w14:paraId="225570B9" w14:textId="5C319A65" w:rsidR="00B26E77" w:rsidRPr="00AB6D06" w:rsidRDefault="001921B4" w:rsidP="005F099B">
            <w:pPr>
              <w:rPr>
                <w:rFonts w:ascii="Arial" w:hAnsi="Arial" w:cs="Arial"/>
              </w:rPr>
            </w:pPr>
            <w:r>
              <w:rPr>
                <w:rFonts w:ascii="Arial" w:hAnsi="Arial" w:cs="Arial"/>
              </w:rPr>
              <w:t>2.78, 7.05, 11.29, 17.05</w:t>
            </w:r>
            <w:r w:rsidR="00B26E77" w:rsidRPr="00021779">
              <w:rPr>
                <w:rFonts w:ascii="Arial" w:hAnsi="Arial" w:cs="Arial"/>
              </w:rPr>
              <w:t xml:space="preserve">, 19.57, </w:t>
            </w:r>
            <w:r>
              <w:rPr>
                <w:rFonts w:ascii="Arial" w:hAnsi="Arial" w:cs="Arial"/>
              </w:rPr>
              <w:t>20.55, 21.47</w:t>
            </w:r>
            <w:r w:rsidR="00B26E77" w:rsidRPr="00B70FF9">
              <w:rPr>
                <w:rFonts w:ascii="Arial" w:hAnsi="Arial" w:cs="Arial"/>
              </w:rPr>
              <w:t>°</w:t>
            </w:r>
            <w:r w:rsidR="00B26E77">
              <w:rPr>
                <w:rFonts w:ascii="Arial" w:hAnsi="Arial" w:cs="Arial"/>
              </w:rPr>
              <w:t xml:space="preserve"> (wall corrected)</w:t>
            </w:r>
          </w:p>
        </w:tc>
      </w:tr>
      <w:tr w:rsidR="00B26E77" w:rsidRPr="00AB6D06" w14:paraId="22ED8305" w14:textId="77777777" w:rsidTr="00F03A01">
        <w:tc>
          <w:tcPr>
            <w:tcW w:w="3505" w:type="dxa"/>
          </w:tcPr>
          <w:p w14:paraId="11A33740" w14:textId="77777777" w:rsidR="00B26E77" w:rsidRPr="00AB6D06" w:rsidRDefault="00B26E77" w:rsidP="005F099B">
            <w:pPr>
              <w:rPr>
                <w:rFonts w:ascii="Arial" w:hAnsi="Arial" w:cs="Arial"/>
              </w:rPr>
            </w:pPr>
            <w:r w:rsidRPr="00AB6D06">
              <w:rPr>
                <w:rFonts w:ascii="Arial" w:hAnsi="Arial" w:cs="Arial"/>
              </w:rPr>
              <w:t xml:space="preserve">Reynolds Number </w:t>
            </w:r>
            <w:r>
              <w:rPr>
                <w:rFonts w:ascii="Arial" w:hAnsi="Arial" w:cs="Arial"/>
              </w:rPr>
              <w:t>based on MAC</w:t>
            </w:r>
          </w:p>
        </w:tc>
        <w:tc>
          <w:tcPr>
            <w:tcW w:w="5845" w:type="dxa"/>
          </w:tcPr>
          <w:p w14:paraId="3D8B4547" w14:textId="07FAD3AC" w:rsidR="00B26E77" w:rsidRPr="00AB6D06" w:rsidRDefault="001921B4" w:rsidP="005F099B">
            <w:pPr>
              <w:rPr>
                <w:rFonts w:ascii="Arial" w:hAnsi="Arial" w:cs="Arial"/>
              </w:rPr>
            </w:pPr>
            <w:r>
              <w:rPr>
                <w:rFonts w:ascii="Arial" w:hAnsi="Arial" w:cs="Arial"/>
              </w:rPr>
              <w:t>5.49</w:t>
            </w:r>
            <w:r w:rsidR="00B26E77">
              <w:rPr>
                <w:rFonts w:ascii="Arial" w:hAnsi="Arial" w:cs="Arial"/>
              </w:rPr>
              <w:t xml:space="preserve"> million</w:t>
            </w:r>
          </w:p>
        </w:tc>
      </w:tr>
      <w:tr w:rsidR="00B26E77" w:rsidRPr="00B308AD" w14:paraId="44910556" w14:textId="77777777" w:rsidTr="00F03A01">
        <w:tc>
          <w:tcPr>
            <w:tcW w:w="3505" w:type="dxa"/>
          </w:tcPr>
          <w:p w14:paraId="0CC82293" w14:textId="77777777" w:rsidR="00B26E77" w:rsidRPr="00AB6D06" w:rsidRDefault="00B26E77" w:rsidP="005F099B">
            <w:pPr>
              <w:rPr>
                <w:rFonts w:ascii="Arial" w:hAnsi="Arial" w:cs="Arial"/>
              </w:rPr>
            </w:pPr>
            <w:r w:rsidRPr="00AB6D06">
              <w:rPr>
                <w:rFonts w:ascii="Arial" w:hAnsi="Arial" w:cs="Arial"/>
              </w:rPr>
              <w:t>Reference Static Temperature</w:t>
            </w:r>
          </w:p>
        </w:tc>
        <w:tc>
          <w:tcPr>
            <w:tcW w:w="5845" w:type="dxa"/>
          </w:tcPr>
          <w:p w14:paraId="74E30703" w14:textId="5066E979" w:rsidR="00B26E77" w:rsidRPr="00B308AD" w:rsidRDefault="001921B4" w:rsidP="005F099B">
            <w:pPr>
              <w:rPr>
                <w:rFonts w:ascii="Arial" w:hAnsi="Arial" w:cs="Arial"/>
                <w:sz w:val="17"/>
                <w:szCs w:val="17"/>
                <w:highlight w:val="yellow"/>
              </w:rPr>
            </w:pPr>
            <w:r>
              <w:rPr>
                <w:rFonts w:ascii="Arial" w:hAnsi="Arial" w:cs="Arial"/>
              </w:rPr>
              <w:t>521</w:t>
            </w:r>
            <w:r w:rsidR="00B26E77" w:rsidRPr="00021779">
              <w:rPr>
                <w:rFonts w:ascii="Arial" w:hAnsi="Arial" w:cs="Arial"/>
              </w:rPr>
              <w:t xml:space="preserve"> °R</w:t>
            </w:r>
          </w:p>
        </w:tc>
      </w:tr>
      <w:tr w:rsidR="00B26E77" w:rsidRPr="00B308AD" w14:paraId="33C9A804" w14:textId="77777777" w:rsidTr="00F03A01">
        <w:tc>
          <w:tcPr>
            <w:tcW w:w="3505" w:type="dxa"/>
          </w:tcPr>
          <w:p w14:paraId="0A8688D7" w14:textId="77777777" w:rsidR="00B26E77" w:rsidRPr="00AB6D06" w:rsidRDefault="00B26E77" w:rsidP="005F099B">
            <w:pPr>
              <w:rPr>
                <w:rFonts w:ascii="Arial" w:hAnsi="Arial" w:cs="Arial"/>
              </w:rPr>
            </w:pPr>
            <w:r w:rsidRPr="00AB6D06">
              <w:rPr>
                <w:rFonts w:ascii="Arial" w:hAnsi="Arial" w:cs="Arial"/>
              </w:rPr>
              <w:t>Reference Static Pressure</w:t>
            </w:r>
          </w:p>
        </w:tc>
        <w:tc>
          <w:tcPr>
            <w:tcW w:w="5845" w:type="dxa"/>
          </w:tcPr>
          <w:p w14:paraId="663C565A" w14:textId="0AB067E0" w:rsidR="00B26E77" w:rsidRPr="00B308AD" w:rsidRDefault="001921B4" w:rsidP="005F099B">
            <w:pPr>
              <w:rPr>
                <w:rFonts w:ascii="Arial" w:hAnsi="Arial" w:cs="Arial"/>
                <w:highlight w:val="yellow"/>
              </w:rPr>
            </w:pPr>
            <w:r>
              <w:rPr>
                <w:rFonts w:ascii="Arial" w:hAnsi="Arial" w:cs="Arial"/>
              </w:rPr>
              <w:t>24.67</w:t>
            </w:r>
            <w:r w:rsidR="00B26E77" w:rsidRPr="00021779">
              <w:rPr>
                <w:rFonts w:ascii="Arial" w:hAnsi="Arial" w:cs="Arial"/>
              </w:rPr>
              <w:t xml:space="preserve"> psi</w:t>
            </w:r>
          </w:p>
        </w:tc>
      </w:tr>
      <w:tr w:rsidR="00B26E77" w:rsidRPr="00AB6D06" w14:paraId="07949F00" w14:textId="77777777" w:rsidTr="00F03A01">
        <w:tc>
          <w:tcPr>
            <w:tcW w:w="3505" w:type="dxa"/>
          </w:tcPr>
          <w:p w14:paraId="5A3F7BD1" w14:textId="77777777" w:rsidR="00B26E77" w:rsidRPr="00AB6D06" w:rsidRDefault="00B26E77" w:rsidP="005F099B">
            <w:pPr>
              <w:rPr>
                <w:rFonts w:ascii="Arial" w:hAnsi="Arial" w:cs="Arial"/>
              </w:rPr>
            </w:pPr>
            <w:r>
              <w:rPr>
                <w:rFonts w:ascii="Arial" w:hAnsi="Arial" w:cs="Arial"/>
              </w:rPr>
              <w:t>Mean Aerodynamic Chord (</w:t>
            </w:r>
            <w:r w:rsidRPr="00AB6D06">
              <w:rPr>
                <w:rFonts w:ascii="Arial" w:hAnsi="Arial" w:cs="Arial"/>
              </w:rPr>
              <w:t>MAC</w:t>
            </w:r>
            <w:r>
              <w:rPr>
                <w:rFonts w:ascii="Arial" w:hAnsi="Arial" w:cs="Arial"/>
              </w:rPr>
              <w:t>)</w:t>
            </w:r>
          </w:p>
        </w:tc>
        <w:tc>
          <w:tcPr>
            <w:tcW w:w="5845" w:type="dxa"/>
          </w:tcPr>
          <w:p w14:paraId="507DDD03" w14:textId="77777777" w:rsidR="00B26E77" w:rsidRPr="00AB6D06" w:rsidRDefault="00B26E77" w:rsidP="005F099B">
            <w:pPr>
              <w:rPr>
                <w:rFonts w:ascii="Arial" w:hAnsi="Arial" w:cs="Arial"/>
              </w:rPr>
            </w:pPr>
            <w:r w:rsidRPr="007C108D">
              <w:rPr>
                <w:rFonts w:ascii="Arial" w:hAnsi="Arial" w:cs="Arial"/>
              </w:rPr>
              <w:t>275.8 inches</w:t>
            </w:r>
          </w:p>
        </w:tc>
      </w:tr>
      <w:tr w:rsidR="00B26E77" w:rsidRPr="00B87676" w:rsidDel="000850F9" w14:paraId="5B7201EF" w14:textId="77777777" w:rsidTr="00F03A01">
        <w:tc>
          <w:tcPr>
            <w:tcW w:w="3505" w:type="dxa"/>
          </w:tcPr>
          <w:p w14:paraId="6BA46D7B" w14:textId="77777777" w:rsidR="00B26E77" w:rsidRDefault="00B26E77" w:rsidP="005F099B">
            <w:pPr>
              <w:rPr>
                <w:rFonts w:ascii="Arial" w:hAnsi="Arial" w:cs="Arial"/>
              </w:rPr>
            </w:pPr>
            <w:r>
              <w:rPr>
                <w:rFonts w:ascii="Arial" w:hAnsi="Arial" w:cs="Arial"/>
              </w:rPr>
              <w:t>Moment Reference Center (MRC)</w:t>
            </w:r>
          </w:p>
        </w:tc>
        <w:tc>
          <w:tcPr>
            <w:tcW w:w="5845" w:type="dxa"/>
          </w:tcPr>
          <w:p w14:paraId="1E090783" w14:textId="77777777" w:rsidR="00B26E77" w:rsidRPr="00B87676" w:rsidDel="000850F9" w:rsidRDefault="00B26E77" w:rsidP="005F099B">
            <w:pPr>
              <w:rPr>
                <w:rFonts w:ascii="Arial" w:hAnsi="Arial" w:cs="Arial"/>
              </w:rPr>
            </w:pPr>
            <w:r w:rsidRPr="007C108D">
              <w:rPr>
                <w:rFonts w:ascii="Arial" w:hAnsi="Arial" w:cs="Arial"/>
              </w:rPr>
              <w:t>x = 1325.9 in</w:t>
            </w:r>
            <w:r>
              <w:rPr>
                <w:rFonts w:ascii="Arial" w:hAnsi="Arial" w:cs="Arial"/>
              </w:rPr>
              <w:t>ches</w:t>
            </w:r>
            <w:r w:rsidRPr="007C108D">
              <w:rPr>
                <w:rFonts w:ascii="Arial" w:hAnsi="Arial" w:cs="Arial"/>
              </w:rPr>
              <w:t>, y = 0.0 in</w:t>
            </w:r>
            <w:r>
              <w:rPr>
                <w:rFonts w:ascii="Arial" w:hAnsi="Arial" w:cs="Arial"/>
              </w:rPr>
              <w:t>ches</w:t>
            </w:r>
            <w:r w:rsidRPr="007C108D">
              <w:rPr>
                <w:rFonts w:ascii="Arial" w:hAnsi="Arial" w:cs="Arial"/>
              </w:rPr>
              <w:t>, z = 177.95 in</w:t>
            </w:r>
            <w:r>
              <w:rPr>
                <w:rFonts w:ascii="Arial" w:hAnsi="Arial" w:cs="Arial"/>
              </w:rPr>
              <w:t>ches</w:t>
            </w:r>
          </w:p>
        </w:tc>
      </w:tr>
      <w:tr w:rsidR="00F03A01" w:rsidRPr="008F42B8" w14:paraId="72EAB9D9" w14:textId="77777777" w:rsidTr="00F03A01">
        <w:tc>
          <w:tcPr>
            <w:tcW w:w="3505" w:type="dxa"/>
          </w:tcPr>
          <w:p w14:paraId="2F8F0CBC" w14:textId="5B493562" w:rsidR="00F03A01" w:rsidRDefault="00F03A01" w:rsidP="00F03A01">
            <w:pPr>
              <w:rPr>
                <w:rFonts w:ascii="Arial" w:hAnsi="Arial" w:cs="Arial"/>
              </w:rPr>
            </w:pPr>
            <w:r>
              <w:rPr>
                <w:rFonts w:ascii="Arial" w:hAnsi="Arial" w:cs="Arial"/>
              </w:rPr>
              <w:t>Semi-span model reference area</w:t>
            </w:r>
          </w:p>
        </w:tc>
        <w:tc>
          <w:tcPr>
            <w:tcW w:w="5845" w:type="dxa"/>
          </w:tcPr>
          <w:p w14:paraId="1DE846A4" w14:textId="2291CF3D" w:rsidR="00F03A01" w:rsidRPr="008F42B8" w:rsidRDefault="00F03A01" w:rsidP="00F03A01">
            <w:pPr>
              <w:rPr>
                <w:rFonts w:ascii="Arial" w:hAnsi="Arial" w:cs="Arial"/>
              </w:rPr>
            </w:pPr>
            <w:r>
              <w:rPr>
                <w:rFonts w:ascii="Arial" w:hAnsi="Arial" w:cs="Arial"/>
              </w:rPr>
              <w:t>297,360.0 in</w:t>
            </w:r>
            <w:r w:rsidRPr="00EC0DEC">
              <w:rPr>
                <w:rFonts w:ascii="Arial" w:hAnsi="Arial" w:cs="Arial"/>
                <w:vertAlign w:val="superscript"/>
              </w:rPr>
              <w:t>2</w:t>
            </w:r>
          </w:p>
        </w:tc>
      </w:tr>
      <w:tr w:rsidR="00F03A01" w:rsidRPr="008F42B8" w14:paraId="63347F95" w14:textId="77777777" w:rsidTr="00F03A01">
        <w:tc>
          <w:tcPr>
            <w:tcW w:w="3505" w:type="dxa"/>
          </w:tcPr>
          <w:p w14:paraId="3FC10365" w14:textId="77777777" w:rsidR="00F03A01" w:rsidRDefault="00F03A01" w:rsidP="00F03A01">
            <w:pPr>
              <w:rPr>
                <w:rFonts w:ascii="Arial" w:hAnsi="Arial" w:cs="Arial"/>
              </w:rPr>
            </w:pPr>
            <w:r>
              <w:rPr>
                <w:rFonts w:ascii="Arial" w:hAnsi="Arial" w:cs="Arial"/>
              </w:rPr>
              <w:t>Flap Deflection</w:t>
            </w:r>
          </w:p>
        </w:tc>
        <w:tc>
          <w:tcPr>
            <w:tcW w:w="5845" w:type="dxa"/>
          </w:tcPr>
          <w:p w14:paraId="6AABFDCD" w14:textId="77777777" w:rsidR="00F03A01" w:rsidRPr="008F42B8" w:rsidRDefault="00F03A01" w:rsidP="00F03A01">
            <w:pPr>
              <w:rPr>
                <w:rFonts w:ascii="Arial" w:hAnsi="Arial" w:cs="Arial"/>
              </w:rPr>
            </w:pPr>
            <w:r w:rsidRPr="008F42B8">
              <w:rPr>
                <w:rFonts w:ascii="Arial" w:hAnsi="Arial" w:cs="Arial"/>
              </w:rPr>
              <w:t>40</w:t>
            </w:r>
            <w:r>
              <w:rPr>
                <w:rFonts w:ascii="Arial" w:hAnsi="Arial" w:cs="Arial"/>
              </w:rPr>
              <w:t>°</w:t>
            </w:r>
            <w:r w:rsidRPr="008F42B8">
              <w:rPr>
                <w:rFonts w:ascii="Arial" w:hAnsi="Arial" w:cs="Arial"/>
              </w:rPr>
              <w:t>/37° inboard/outboard</w:t>
            </w:r>
            <w:r>
              <w:rPr>
                <w:rFonts w:ascii="Arial" w:hAnsi="Arial" w:cs="Arial"/>
              </w:rPr>
              <w:t xml:space="preserve"> (nominal)</w:t>
            </w:r>
          </w:p>
        </w:tc>
      </w:tr>
      <w:tr w:rsidR="00F03A01" w:rsidRPr="00AB6D06" w14:paraId="5B329784" w14:textId="77777777" w:rsidTr="00F03A01">
        <w:tc>
          <w:tcPr>
            <w:tcW w:w="3505" w:type="dxa"/>
          </w:tcPr>
          <w:p w14:paraId="700F565C" w14:textId="77777777" w:rsidR="00F03A01" w:rsidRPr="00AB6D06" w:rsidRDefault="00F03A01" w:rsidP="00F03A01">
            <w:pPr>
              <w:rPr>
                <w:rFonts w:ascii="Arial" w:hAnsi="Arial" w:cs="Arial"/>
              </w:rPr>
            </w:pPr>
            <w:r w:rsidRPr="00AB6D06">
              <w:rPr>
                <w:rFonts w:ascii="Arial" w:hAnsi="Arial" w:cs="Arial"/>
              </w:rPr>
              <w:lastRenderedPageBreak/>
              <w:t>Important Details:</w:t>
            </w:r>
          </w:p>
        </w:tc>
        <w:tc>
          <w:tcPr>
            <w:tcW w:w="5845" w:type="dxa"/>
          </w:tcPr>
          <w:p w14:paraId="17710275" w14:textId="77777777" w:rsidR="00F03A01" w:rsidRDefault="00F03A01" w:rsidP="00F03A01">
            <w:pPr>
              <w:pStyle w:val="ListParagraph"/>
              <w:numPr>
                <w:ilvl w:val="0"/>
                <w:numId w:val="22"/>
              </w:numPr>
              <w:spacing w:after="160" w:line="259" w:lineRule="auto"/>
              <w:ind w:left="162" w:hanging="180"/>
              <w:rPr>
                <w:rFonts w:ascii="Arial" w:hAnsi="Arial" w:cs="Arial"/>
              </w:rPr>
            </w:pPr>
            <w:r>
              <w:rPr>
                <w:rFonts w:ascii="Arial" w:hAnsi="Arial" w:cs="Arial"/>
              </w:rPr>
              <w:t>Geometry is provided in full-scale inches.</w:t>
            </w:r>
          </w:p>
          <w:p w14:paraId="6577FFDE" w14:textId="79F9A70B" w:rsidR="00F03A01" w:rsidRPr="00AB6D06" w:rsidRDefault="00F03A01" w:rsidP="00F03A01">
            <w:pPr>
              <w:pStyle w:val="ListParagraph"/>
              <w:numPr>
                <w:ilvl w:val="0"/>
                <w:numId w:val="22"/>
              </w:numPr>
              <w:spacing w:after="160" w:line="259" w:lineRule="auto"/>
              <w:ind w:left="162" w:hanging="180"/>
              <w:rPr>
                <w:rFonts w:ascii="Arial" w:hAnsi="Arial" w:cs="Arial"/>
              </w:rPr>
            </w:pPr>
            <w:r>
              <w:rPr>
                <w:rFonts w:ascii="Arial" w:hAnsi="Arial" w:cs="Arial"/>
              </w:rPr>
              <w:t>For RANS, r</w:t>
            </w:r>
            <w:r w:rsidRPr="00AB6D06">
              <w:rPr>
                <w:rFonts w:ascii="Arial" w:hAnsi="Arial" w:cs="Arial"/>
              </w:rPr>
              <w:t xml:space="preserve">un simulations </w:t>
            </w:r>
            <w:r>
              <w:rPr>
                <w:rFonts w:ascii="Arial" w:hAnsi="Arial" w:cs="Arial"/>
              </w:rPr>
              <w:t>fully turbulent.</w:t>
            </w:r>
          </w:p>
          <w:p w14:paraId="10A26F9F" w14:textId="77777777" w:rsidR="00F03A01" w:rsidRDefault="00F03A01" w:rsidP="00F03A01">
            <w:pPr>
              <w:pStyle w:val="ListParagraph"/>
              <w:numPr>
                <w:ilvl w:val="0"/>
                <w:numId w:val="22"/>
              </w:numPr>
              <w:ind w:left="162" w:hanging="180"/>
              <w:rPr>
                <w:rFonts w:ascii="Arial" w:hAnsi="Arial" w:cs="Arial"/>
              </w:rPr>
            </w:pPr>
            <w:r w:rsidRPr="005115CC">
              <w:rPr>
                <w:rFonts w:ascii="Arial" w:hAnsi="Arial" w:cs="Arial"/>
              </w:rPr>
              <w:t>All simulations are “free air”; no wind tunnel walls or model support systems.</w:t>
            </w:r>
          </w:p>
          <w:p w14:paraId="479FDEC9" w14:textId="21857871" w:rsidR="00F03A01" w:rsidRPr="00D53AEF" w:rsidRDefault="00F03A01" w:rsidP="00F03A01">
            <w:pPr>
              <w:pStyle w:val="ListParagraph"/>
              <w:numPr>
                <w:ilvl w:val="0"/>
                <w:numId w:val="22"/>
              </w:numPr>
              <w:ind w:left="162" w:hanging="180"/>
              <w:rPr>
                <w:rFonts w:ascii="Arial" w:hAnsi="Arial" w:cs="Arial"/>
              </w:rPr>
            </w:pPr>
            <w:r>
              <w:rPr>
                <w:rFonts w:ascii="Arial" w:hAnsi="Arial" w:cs="Arial"/>
              </w:rPr>
              <w:t>Participants are requested to use the standard outer boundary definition available on the HLPW4 geometry download site.  If an alternate boundary is used it should be located at a minimum of 1000 chord lengths.</w:t>
            </w:r>
          </w:p>
        </w:tc>
      </w:tr>
      <w:tr w:rsidR="00F03A01" w:rsidRPr="00C6125A" w14:paraId="26638207" w14:textId="77777777" w:rsidTr="00F03A01">
        <w:tc>
          <w:tcPr>
            <w:tcW w:w="3505" w:type="dxa"/>
          </w:tcPr>
          <w:p w14:paraId="3EEB7C45" w14:textId="77777777" w:rsidR="00F03A01" w:rsidRPr="00AB6D06" w:rsidRDefault="00F03A01" w:rsidP="00F03A01">
            <w:pPr>
              <w:rPr>
                <w:rFonts w:ascii="Arial" w:hAnsi="Arial" w:cs="Arial"/>
              </w:rPr>
            </w:pPr>
            <w:r w:rsidRPr="00DE692E">
              <w:rPr>
                <w:rFonts w:ascii="Arial" w:hAnsi="Arial" w:cs="Arial"/>
              </w:rPr>
              <w:t>Data Delivery</w:t>
            </w:r>
            <w:r>
              <w:rPr>
                <w:rFonts w:ascii="Arial" w:hAnsi="Arial" w:cs="Arial"/>
              </w:rPr>
              <w:t xml:space="preserve"> </w:t>
            </w:r>
          </w:p>
        </w:tc>
        <w:tc>
          <w:tcPr>
            <w:tcW w:w="5845" w:type="dxa"/>
          </w:tcPr>
          <w:p w14:paraId="6B0B2A52" w14:textId="49D12E28" w:rsidR="00F03A01" w:rsidRPr="00C6125A" w:rsidRDefault="00F03A01" w:rsidP="00F03A01">
            <w:pPr>
              <w:ind w:left="-18"/>
              <w:rPr>
                <w:rFonts w:ascii="Arial" w:hAnsi="Arial" w:cs="Arial"/>
              </w:rPr>
            </w:pPr>
            <w:r w:rsidRPr="008B4372">
              <w:rPr>
                <w:rFonts w:ascii="Arial" w:hAnsi="Arial" w:cs="Arial"/>
              </w:rPr>
              <w:t>Forces/moments, surface pressures,</w:t>
            </w:r>
            <w:r>
              <w:rPr>
                <w:rFonts w:ascii="Arial" w:hAnsi="Arial" w:cs="Arial"/>
              </w:rPr>
              <w:t xml:space="preserve"> skin friction,</w:t>
            </w:r>
            <w:r w:rsidRPr="008B4372">
              <w:rPr>
                <w:rFonts w:ascii="Arial" w:hAnsi="Arial" w:cs="Arial"/>
              </w:rPr>
              <w:t xml:space="preserve"> surface streamlines</w:t>
            </w:r>
            <w:r>
              <w:rPr>
                <w:rFonts w:ascii="Arial" w:hAnsi="Arial" w:cs="Arial"/>
              </w:rPr>
              <w:t>, velocity profiles, mesh images on finest mesh.  Forces/moments on all mesh levels.</w:t>
            </w:r>
          </w:p>
        </w:tc>
      </w:tr>
    </w:tbl>
    <w:p w14:paraId="5280124B" w14:textId="77777777" w:rsidR="00A36BB9" w:rsidRDefault="00A36BB9" w:rsidP="006D0250"/>
    <w:p w14:paraId="164AB997" w14:textId="77777777" w:rsidR="0085584F" w:rsidRDefault="0085584F" w:rsidP="006D0250">
      <w:r w:rsidRPr="006D0250">
        <w:rPr>
          <w:b/>
        </w:rPr>
        <w:t>Approach</w:t>
      </w:r>
      <w:r>
        <w:t>:</w:t>
      </w:r>
    </w:p>
    <w:p w14:paraId="4BBE9060" w14:textId="77777777" w:rsidR="00F30C0A" w:rsidRPr="00F30C0A" w:rsidRDefault="00F30C0A" w:rsidP="006D0250">
      <w:pPr>
        <w:rPr>
          <w:i/>
        </w:rPr>
      </w:pPr>
      <w:r>
        <w:rPr>
          <w:i/>
        </w:rPr>
        <w:t xml:space="preserve">Participant </w:t>
      </w:r>
      <w:r w:rsidRPr="00F30C0A">
        <w:rPr>
          <w:i/>
        </w:rPr>
        <w:t>Actions</w:t>
      </w:r>
    </w:p>
    <w:p w14:paraId="68B58764" w14:textId="7E70A72A" w:rsidR="00BE410C" w:rsidRDefault="006D0250" w:rsidP="00BE410C">
      <w:pPr>
        <w:pStyle w:val="ListParagraph"/>
        <w:numPr>
          <w:ilvl w:val="0"/>
          <w:numId w:val="28"/>
        </w:numPr>
      </w:pPr>
      <w:r>
        <w:t xml:space="preserve">Run </w:t>
      </w:r>
      <w:r w:rsidR="00BE410C">
        <w:t xml:space="preserve">an </w:t>
      </w:r>
      <w:r>
        <w:t xml:space="preserve">adaptive mesh simulation on the nominal HLCRM model (inboard/outboard flap deflections of </w:t>
      </w:r>
      <w:r w:rsidRPr="00976A35">
        <w:rPr>
          <w:rFonts w:cstheme="minorHAnsi"/>
          <w:sz w:val="20"/>
          <w:szCs w:val="20"/>
        </w:rPr>
        <w:t>40°/37°</w:t>
      </w:r>
      <w:r>
        <w:rPr>
          <w:rFonts w:cstheme="minorHAnsi"/>
          <w:sz w:val="20"/>
          <w:szCs w:val="20"/>
        </w:rPr>
        <w:t xml:space="preserve">) </w:t>
      </w:r>
      <w:r>
        <w:t xml:space="preserve">with your adaptive mesh process for the angles of attack specified in the table above.   </w:t>
      </w:r>
      <w:r w:rsidR="00BE410C">
        <w:t>If multiple solvers,</w:t>
      </w:r>
      <w:r w:rsidR="00F03A01">
        <w:t xml:space="preserve"> turbulence models, </w:t>
      </w:r>
      <w:r w:rsidR="00BE410C">
        <w:t xml:space="preserve">error estimates or mesh mechanics are used, separate data should be generated for each solver algorithm, </w:t>
      </w:r>
      <w:r w:rsidR="00F03A01">
        <w:t xml:space="preserve">turbulence model, </w:t>
      </w:r>
      <w:r w:rsidR="00BE410C">
        <w:t>mesh mechanics, error estimate combination</w:t>
      </w:r>
      <w:r>
        <w:t>.</w:t>
      </w:r>
    </w:p>
    <w:p w14:paraId="46B6C20E" w14:textId="27D5462E" w:rsidR="00CD1089" w:rsidRDefault="00CD1089" w:rsidP="00CD1089">
      <w:pPr>
        <w:pStyle w:val="ListParagraph"/>
        <w:numPr>
          <w:ilvl w:val="0"/>
          <w:numId w:val="28"/>
        </w:numPr>
      </w:pPr>
      <w:r>
        <w:t>Each adaptive mesh solution should consist of a sequence of adaptive meshes with incre</w:t>
      </w:r>
      <w:r w:rsidR="00690A25">
        <w:t>asing DOF</w:t>
      </w:r>
      <w:r>
        <w:t xml:space="preserve"> (a minimum of 4</w:t>
      </w:r>
      <w:r w:rsidR="00F03A01">
        <w:t xml:space="preserve"> mesh levels is desired with a </w:t>
      </w:r>
      <w:r>
        <w:t xml:space="preserve">50% or greater increase in </w:t>
      </w:r>
      <w:r w:rsidR="00690A25">
        <w:t xml:space="preserve">DOF </w:t>
      </w:r>
      <w:r>
        <w:t>between each mesh level).  Continue adaptive process until reaching a targeted level of mesh converge where C</w:t>
      </w:r>
      <w:r w:rsidRPr="00433905">
        <w:rPr>
          <w:vertAlign w:val="subscript"/>
        </w:rPr>
        <w:t>L</w:t>
      </w:r>
      <w:r>
        <w:t xml:space="preserve"> and C</w:t>
      </w:r>
      <w:r w:rsidRPr="00433905">
        <w:rPr>
          <w:vertAlign w:val="subscript"/>
        </w:rPr>
        <w:t>D</w:t>
      </w:r>
      <w:r>
        <w:t xml:space="preserve"> change less than 0.02 and 0.002 between successive mesh levels.  It is expected that this target will be difficult to achieve particularly for angles of attack near </w:t>
      </w:r>
      <w:proofErr w:type="spellStart"/>
      <w:r>
        <w:t>CLmax</w:t>
      </w:r>
      <w:proofErr w:type="spellEnd"/>
      <w:r>
        <w:t>.   If you are not able to achieve the target level, report the mesh convergence criteria that you used.</w:t>
      </w:r>
    </w:p>
    <w:p w14:paraId="27F9042E" w14:textId="057DE9B0" w:rsidR="00CD1089" w:rsidRDefault="00CD1089" w:rsidP="00CD1089">
      <w:pPr>
        <w:pStyle w:val="ListParagraph"/>
        <w:numPr>
          <w:ilvl w:val="0"/>
          <w:numId w:val="28"/>
        </w:numPr>
      </w:pPr>
      <w:r>
        <w:t xml:space="preserve">Numerical hysteresis is expected where flow separation patterns are sensitive to initial conditions. There is likely to be low (more flow separation) and high (less separation) lift attractors. Participants are encouraged to seek the high lift attractor through angle of attack continuation or other means. Initialization and continuation techniques should be documented as well as the presence of multiple solutions at given </w:t>
      </w:r>
      <w:proofErr w:type="spellStart"/>
      <w:r>
        <w:t>freestream</w:t>
      </w:r>
      <w:proofErr w:type="spellEnd"/>
      <w:r>
        <w:t xml:space="preserve"> flow conditions. Participants may need to compute multiple angles of attack between the requested values to maintain a proximity to the high lift attractor.         </w:t>
      </w:r>
    </w:p>
    <w:p w14:paraId="5C52B4C7" w14:textId="35172724" w:rsidR="006D0250" w:rsidRDefault="00DC18A2" w:rsidP="00DC18A2">
      <w:pPr>
        <w:pStyle w:val="ListParagraph"/>
        <w:numPr>
          <w:ilvl w:val="0"/>
          <w:numId w:val="28"/>
        </w:numPr>
      </w:pPr>
      <w:r>
        <w:t>Compare results (</w:t>
      </w:r>
      <w:r w:rsidR="006D0250">
        <w:t>adaptive mesh</w:t>
      </w:r>
      <w:r w:rsidR="00F30C0A">
        <w:t xml:space="preserve"> with experimental data</w:t>
      </w:r>
      <w:r w:rsidR="006D0250">
        <w:t>):</w:t>
      </w:r>
    </w:p>
    <w:p w14:paraId="6BEE15E6" w14:textId="77777777" w:rsidR="006D0250" w:rsidRDefault="00F30C0A" w:rsidP="006D0250">
      <w:pPr>
        <w:pStyle w:val="ListParagraph"/>
        <w:numPr>
          <w:ilvl w:val="1"/>
          <w:numId w:val="27"/>
        </w:numPr>
      </w:pPr>
      <w:r>
        <w:t>Evaluate</w:t>
      </w:r>
      <w:r w:rsidR="006D0250">
        <w:t xml:space="preserve"> lift, drag, viscous drag and pitching </w:t>
      </w:r>
      <w:r>
        <w:t>moment mesh convergence for the</w:t>
      </w:r>
      <w:r w:rsidR="006D0250">
        <w:t xml:space="preserve"> adaptive mesh simulations.</w:t>
      </w:r>
    </w:p>
    <w:p w14:paraId="27CB1011" w14:textId="7033DE0B" w:rsidR="006D0250" w:rsidRDefault="006D0250" w:rsidP="006D0250">
      <w:pPr>
        <w:pStyle w:val="ListParagraph"/>
        <w:numPr>
          <w:ilvl w:val="1"/>
          <w:numId w:val="27"/>
        </w:numPr>
      </w:pPr>
      <w:r>
        <w:t>Compare surface pressures, skin friction, surface streamlines, and veloc</w:t>
      </w:r>
      <w:r w:rsidR="00F30C0A">
        <w:t xml:space="preserve">ity profiles, and </w:t>
      </w:r>
      <w:r w:rsidR="00F96563">
        <w:t>mesh</w:t>
      </w:r>
      <w:r w:rsidR="00F30C0A">
        <w:t xml:space="preserve"> images for</w:t>
      </w:r>
      <w:r w:rsidR="00BC1E80">
        <w:t xml:space="preserve"> the</w:t>
      </w:r>
      <w:r>
        <w:t xml:space="preserve"> </w:t>
      </w:r>
      <w:r w:rsidR="00F30C0A">
        <w:t>h</w:t>
      </w:r>
      <w:r w:rsidR="00F96563">
        <w:t xml:space="preserve">ighest resolution adaptive mesh </w:t>
      </w:r>
      <w:r w:rsidR="00F30C0A">
        <w:t>solutions.</w:t>
      </w:r>
    </w:p>
    <w:p w14:paraId="34342B3A" w14:textId="54455DDA" w:rsidR="006D0250" w:rsidRDefault="006D0250" w:rsidP="00F30C0A">
      <w:pPr>
        <w:pStyle w:val="ListParagraph"/>
        <w:numPr>
          <w:ilvl w:val="1"/>
          <w:numId w:val="27"/>
        </w:numPr>
      </w:pPr>
      <w:r>
        <w:t>Compare important flow features and associated mesh characteristics between the adaptive mesh simulations.   Key features to be compared will be identified</w:t>
      </w:r>
      <w:r w:rsidR="00F30C0A">
        <w:t xml:space="preserve"> by the adapt TFG planning team.</w:t>
      </w:r>
    </w:p>
    <w:p w14:paraId="71232FB8" w14:textId="3032BAD5" w:rsidR="00F03A01" w:rsidRDefault="00F03A01" w:rsidP="00F03A01">
      <w:pPr>
        <w:pStyle w:val="ListParagraph"/>
        <w:numPr>
          <w:ilvl w:val="0"/>
          <w:numId w:val="28"/>
        </w:numPr>
      </w:pPr>
      <w:r>
        <w:t>Complete and return data submittal form.</w:t>
      </w:r>
    </w:p>
    <w:p w14:paraId="506B1BBF" w14:textId="77777777" w:rsidR="00F30C0A" w:rsidRDefault="00F30C0A" w:rsidP="00FA50B8">
      <w:pPr>
        <w:pStyle w:val="ListParagraph"/>
        <w:numPr>
          <w:ilvl w:val="0"/>
          <w:numId w:val="28"/>
        </w:numPr>
      </w:pPr>
      <w:r>
        <w:t>Identify best practice guidelines and share with TFG team</w:t>
      </w:r>
    </w:p>
    <w:p w14:paraId="381459C3" w14:textId="77777777" w:rsidR="00F30C0A" w:rsidRDefault="00F30C0A" w:rsidP="00F30C0A">
      <w:pPr>
        <w:rPr>
          <w:i/>
        </w:rPr>
      </w:pPr>
    </w:p>
    <w:p w14:paraId="7FC44C7A" w14:textId="77777777" w:rsidR="00F30C0A" w:rsidRPr="00F30C0A" w:rsidRDefault="00F30C0A" w:rsidP="00F30C0A">
      <w:pPr>
        <w:rPr>
          <w:i/>
        </w:rPr>
      </w:pPr>
      <w:r w:rsidRPr="00F30C0A">
        <w:rPr>
          <w:i/>
        </w:rPr>
        <w:lastRenderedPageBreak/>
        <w:t>Adapt TFG Team Actions</w:t>
      </w:r>
    </w:p>
    <w:p w14:paraId="28B6DED4" w14:textId="77777777" w:rsidR="00F30C0A" w:rsidRDefault="00F30C0A" w:rsidP="00FA50B8">
      <w:pPr>
        <w:pStyle w:val="ListParagraph"/>
        <w:numPr>
          <w:ilvl w:val="0"/>
          <w:numId w:val="31"/>
        </w:numPr>
      </w:pPr>
      <w:r>
        <w:t>Compare data from all participant adaptive mesh processes.</w:t>
      </w:r>
    </w:p>
    <w:p w14:paraId="0A8F4442" w14:textId="77777777" w:rsidR="0085584F" w:rsidRDefault="0085584F" w:rsidP="00FA50B8">
      <w:pPr>
        <w:pStyle w:val="ListParagraph"/>
        <w:numPr>
          <w:ilvl w:val="0"/>
          <w:numId w:val="31"/>
        </w:numPr>
      </w:pPr>
      <w:r>
        <w:t>Develop best practice guidelines (g</w:t>
      </w:r>
      <w:r w:rsidR="00F30C0A">
        <w:t>eneral</w:t>
      </w:r>
      <w:r>
        <w:t>)</w:t>
      </w:r>
    </w:p>
    <w:p w14:paraId="353A5844" w14:textId="77777777" w:rsidR="00F30C0A" w:rsidRDefault="00F30C0A" w:rsidP="00FA50B8">
      <w:pPr>
        <w:pStyle w:val="ListParagraph"/>
        <w:numPr>
          <w:ilvl w:val="0"/>
          <w:numId w:val="31"/>
        </w:numPr>
      </w:pPr>
      <w:r>
        <w:t>Identify open simulation issues - design additional investigations to explore open issues as appropriate and as time permits</w:t>
      </w:r>
    </w:p>
    <w:p w14:paraId="1A58FCB3" w14:textId="77777777" w:rsidR="00F30C0A" w:rsidRDefault="00F30C0A" w:rsidP="00FA50B8">
      <w:pPr>
        <w:pStyle w:val="ListParagraph"/>
        <w:numPr>
          <w:ilvl w:val="0"/>
          <w:numId w:val="31"/>
        </w:numPr>
      </w:pPr>
      <w:r>
        <w:t>Assemble participant teams to perform additional investigations identified above (actual studies will depend on results and participant interest)</w:t>
      </w:r>
    </w:p>
    <w:p w14:paraId="62E32A41" w14:textId="77777777" w:rsidR="00F30C0A" w:rsidRDefault="00F30C0A" w:rsidP="00FA50B8">
      <w:pPr>
        <w:pStyle w:val="ListParagraph"/>
        <w:numPr>
          <w:ilvl w:val="0"/>
          <w:numId w:val="31"/>
        </w:numPr>
      </w:pPr>
      <w:r>
        <w:t xml:space="preserve">Example additional investigations: </w:t>
      </w:r>
    </w:p>
    <w:p w14:paraId="3FD8E78A" w14:textId="77777777" w:rsidR="0085584F" w:rsidRDefault="0085584F" w:rsidP="00F30C0A">
      <w:pPr>
        <w:pStyle w:val="ListParagraph"/>
        <w:numPr>
          <w:ilvl w:val="1"/>
          <w:numId w:val="27"/>
        </w:numPr>
      </w:pPr>
      <w:r>
        <w:t>Create simplified model of wing with one bracket to investigate “pizza slice” separation.</w:t>
      </w:r>
    </w:p>
    <w:p w14:paraId="7F37707F" w14:textId="77777777" w:rsidR="0085584F" w:rsidRDefault="0085584F" w:rsidP="00F30C0A">
      <w:pPr>
        <w:pStyle w:val="ListParagraph"/>
        <w:numPr>
          <w:ilvl w:val="1"/>
          <w:numId w:val="27"/>
        </w:numPr>
      </w:pPr>
      <w:r>
        <w:t>Investigate approaches to stay on high-lift solution branch (alpha continuation, separation adverse turbulence model, mixed complexity restarts …)</w:t>
      </w:r>
    </w:p>
    <w:p w14:paraId="0CE3B066" w14:textId="77777777" w:rsidR="0085584F" w:rsidRDefault="0085584F" w:rsidP="00F30C0A">
      <w:pPr>
        <w:pStyle w:val="ListParagraph"/>
        <w:numPr>
          <w:ilvl w:val="1"/>
          <w:numId w:val="27"/>
        </w:numPr>
      </w:pPr>
      <w:r>
        <w:t>Investigate alternative turbulence models with adaptive meshes</w:t>
      </w:r>
    </w:p>
    <w:p w14:paraId="15F30110" w14:textId="77777777" w:rsidR="0085584F" w:rsidRDefault="0085584F" w:rsidP="00F30C0A">
      <w:pPr>
        <w:pStyle w:val="ListParagraph"/>
        <w:numPr>
          <w:ilvl w:val="1"/>
          <w:numId w:val="27"/>
        </w:numPr>
      </w:pPr>
      <w:r>
        <w:t>Use of adaptive meshes with URANS for separated conditions</w:t>
      </w:r>
    </w:p>
    <w:p w14:paraId="267C8BA5" w14:textId="77777777" w:rsidR="0085584F" w:rsidRPr="003D38C1" w:rsidRDefault="0085584F" w:rsidP="0085584F">
      <w:pPr>
        <w:pStyle w:val="ListParagraph"/>
        <w:ind w:left="2160"/>
        <w:rPr>
          <w:sz w:val="28"/>
        </w:rPr>
      </w:pPr>
    </w:p>
    <w:p w14:paraId="130601B3" w14:textId="77777777" w:rsidR="0085584F" w:rsidRPr="003D38C1" w:rsidRDefault="0085584F" w:rsidP="00EF78E6">
      <w:pPr>
        <w:rPr>
          <w:sz w:val="28"/>
        </w:rPr>
      </w:pPr>
      <w:r w:rsidRPr="003D38C1">
        <w:rPr>
          <w:b/>
          <w:sz w:val="28"/>
        </w:rPr>
        <w:t xml:space="preserve">Case 4 - Adaptive Mesh Simulation of </w:t>
      </w:r>
      <w:r w:rsidR="00A36BB9" w:rsidRPr="003D38C1">
        <w:rPr>
          <w:b/>
          <w:sz w:val="28"/>
        </w:rPr>
        <w:t xml:space="preserve">Flap </w:t>
      </w:r>
      <w:r w:rsidRPr="003D38C1">
        <w:rPr>
          <w:b/>
          <w:sz w:val="28"/>
        </w:rPr>
        <w:t>Increments</w:t>
      </w:r>
      <w:r w:rsidRPr="003D38C1">
        <w:rPr>
          <w:sz w:val="28"/>
        </w:rPr>
        <w:t xml:space="preserve"> </w:t>
      </w:r>
      <w:r w:rsidRPr="003D38C1">
        <w:rPr>
          <w:b/>
          <w:sz w:val="28"/>
        </w:rPr>
        <w:t>(Optional)</w:t>
      </w:r>
    </w:p>
    <w:p w14:paraId="687BF1D0" w14:textId="4AF09991" w:rsidR="006D0250" w:rsidRDefault="0085584F" w:rsidP="006D0250">
      <w:r w:rsidRPr="006D0250">
        <w:rPr>
          <w:b/>
        </w:rPr>
        <w:t>Case description</w:t>
      </w:r>
      <w:r>
        <w:t xml:space="preserve">: Generate adaptive mesh solutions for </w:t>
      </w:r>
      <w:r w:rsidR="00A36BB9">
        <w:t xml:space="preserve">three </w:t>
      </w:r>
      <w:r>
        <w:t xml:space="preserve">HLCRM </w:t>
      </w:r>
      <w:r w:rsidR="00CD1089">
        <w:t xml:space="preserve">geometry </w:t>
      </w:r>
      <w:r>
        <w:t xml:space="preserve">models with </w:t>
      </w:r>
      <w:r w:rsidR="00A36BB9" w:rsidRPr="00A36BB9">
        <w:t>inboard/outboard TE flap deflections of (37°/34°, 40°/37°, and 43°/40°)</w:t>
      </w:r>
      <w:r w:rsidR="00A36BB9" w:rsidRPr="006D0250">
        <w:rPr>
          <w:rFonts w:ascii="Arial" w:hAnsi="Arial"/>
        </w:rPr>
        <w:t xml:space="preserve"> </w:t>
      </w:r>
      <w:r>
        <w:t>in free air at attached flow condition (HLPW</w:t>
      </w:r>
      <w:r w:rsidR="00247022">
        <w:t>4</w:t>
      </w:r>
      <w:r>
        <w:t xml:space="preserve"> Case 1a</w:t>
      </w:r>
      <w:r w:rsidR="00A36BB9">
        <w:t xml:space="preserve"> </w:t>
      </w:r>
      <w:r w:rsidR="00515AC4">
        <w:t>availabl</w:t>
      </w:r>
      <w:bookmarkStart w:id="0" w:name="_GoBack"/>
      <w:bookmarkEnd w:id="0"/>
      <w:r w:rsidR="00515AC4">
        <w:t xml:space="preserve">e on the HLPW4 web site </w:t>
      </w:r>
      <w:r w:rsidR="00A36BB9">
        <w:t xml:space="preserve">for full </w:t>
      </w:r>
      <w:r w:rsidR="007A5C46">
        <w:t xml:space="preserve">run condition </w:t>
      </w:r>
      <w:r w:rsidR="00A36BB9">
        <w:t>details</w:t>
      </w:r>
      <w:r>
        <w:t>)</w:t>
      </w:r>
      <w:r w:rsidR="00A36BB9">
        <w:t>.</w:t>
      </w:r>
    </w:p>
    <w:p w14:paraId="75F8A4D5" w14:textId="77777777" w:rsidR="006D0250" w:rsidRDefault="006D0250" w:rsidP="006D0250">
      <w:r w:rsidRPr="006D0250">
        <w:rPr>
          <w:b/>
        </w:rPr>
        <w:t>Run Conditions</w:t>
      </w:r>
      <w:r>
        <w:t>:</w:t>
      </w:r>
    </w:p>
    <w:tbl>
      <w:tblPr>
        <w:tblStyle w:val="TableGrid"/>
        <w:tblW w:w="9715" w:type="dxa"/>
        <w:jc w:val="center"/>
        <w:tblLook w:val="04A0" w:firstRow="1" w:lastRow="0" w:firstColumn="1" w:lastColumn="0" w:noHBand="0" w:noVBand="1"/>
      </w:tblPr>
      <w:tblGrid>
        <w:gridCol w:w="3568"/>
        <w:gridCol w:w="6147"/>
      </w:tblGrid>
      <w:tr w:rsidR="00B26E77" w:rsidRPr="00AB6D06" w14:paraId="00A2A17F" w14:textId="77777777" w:rsidTr="00B26E77">
        <w:trPr>
          <w:jc w:val="center"/>
        </w:trPr>
        <w:tc>
          <w:tcPr>
            <w:tcW w:w="3568" w:type="dxa"/>
            <w:tcMar>
              <w:top w:w="29" w:type="dxa"/>
              <w:left w:w="115" w:type="dxa"/>
              <w:bottom w:w="29" w:type="dxa"/>
              <w:right w:w="115" w:type="dxa"/>
            </w:tcMar>
          </w:tcPr>
          <w:p w14:paraId="5ED86B46" w14:textId="77777777" w:rsidR="00B26E77" w:rsidRPr="00AB6D06" w:rsidRDefault="00B26E77" w:rsidP="005F099B">
            <w:pPr>
              <w:rPr>
                <w:rFonts w:ascii="Arial" w:hAnsi="Arial" w:cs="Arial"/>
              </w:rPr>
            </w:pPr>
            <w:r w:rsidRPr="00AB6D06">
              <w:rPr>
                <w:rFonts w:ascii="Arial" w:hAnsi="Arial" w:cs="Arial"/>
              </w:rPr>
              <w:t>Mach Number</w:t>
            </w:r>
          </w:p>
        </w:tc>
        <w:tc>
          <w:tcPr>
            <w:tcW w:w="6147" w:type="dxa"/>
            <w:tcMar>
              <w:top w:w="29" w:type="dxa"/>
              <w:left w:w="115" w:type="dxa"/>
              <w:bottom w:w="29" w:type="dxa"/>
              <w:right w:w="115" w:type="dxa"/>
            </w:tcMar>
            <w:vAlign w:val="center"/>
          </w:tcPr>
          <w:p w14:paraId="2F984BD9" w14:textId="77777777" w:rsidR="00B26E77" w:rsidRPr="00AB6D06" w:rsidRDefault="00B26E77" w:rsidP="005F099B">
            <w:pPr>
              <w:rPr>
                <w:rFonts w:ascii="Arial" w:hAnsi="Arial" w:cs="Arial"/>
              </w:rPr>
            </w:pPr>
            <w:r w:rsidRPr="00AB6D06">
              <w:rPr>
                <w:rFonts w:ascii="Arial" w:hAnsi="Arial" w:cs="Arial"/>
              </w:rPr>
              <w:t>0.2</w:t>
            </w:r>
          </w:p>
        </w:tc>
      </w:tr>
      <w:tr w:rsidR="00B26E77" w:rsidRPr="00AB6D06" w14:paraId="1180B5D8" w14:textId="77777777" w:rsidTr="00B26E77">
        <w:trPr>
          <w:jc w:val="center"/>
        </w:trPr>
        <w:tc>
          <w:tcPr>
            <w:tcW w:w="3568" w:type="dxa"/>
            <w:tcMar>
              <w:top w:w="29" w:type="dxa"/>
              <w:left w:w="115" w:type="dxa"/>
              <w:bottom w:w="29" w:type="dxa"/>
              <w:right w:w="115" w:type="dxa"/>
            </w:tcMar>
          </w:tcPr>
          <w:p w14:paraId="7A1A3A8F" w14:textId="77777777" w:rsidR="00B26E77" w:rsidRPr="00AB6D06" w:rsidRDefault="00B26E77" w:rsidP="005F099B">
            <w:pPr>
              <w:rPr>
                <w:rFonts w:ascii="Arial" w:hAnsi="Arial" w:cs="Arial"/>
              </w:rPr>
            </w:pPr>
            <w:r w:rsidRPr="00AB6D06">
              <w:rPr>
                <w:rFonts w:ascii="Arial" w:hAnsi="Arial" w:cs="Arial"/>
              </w:rPr>
              <w:t>A</w:t>
            </w:r>
            <w:r>
              <w:rPr>
                <w:rFonts w:ascii="Arial" w:hAnsi="Arial" w:cs="Arial"/>
              </w:rPr>
              <w:t xml:space="preserve">ngle of Attack </w:t>
            </w:r>
          </w:p>
        </w:tc>
        <w:tc>
          <w:tcPr>
            <w:tcW w:w="6147" w:type="dxa"/>
            <w:tcMar>
              <w:top w:w="29" w:type="dxa"/>
              <w:left w:w="115" w:type="dxa"/>
              <w:bottom w:w="29" w:type="dxa"/>
              <w:right w:w="115" w:type="dxa"/>
            </w:tcMar>
            <w:vAlign w:val="center"/>
          </w:tcPr>
          <w:p w14:paraId="5B456D58" w14:textId="7107A401" w:rsidR="00B26E77" w:rsidRPr="00AB6D06" w:rsidRDefault="001921B4" w:rsidP="005F099B">
            <w:pPr>
              <w:rPr>
                <w:rFonts w:ascii="Arial" w:hAnsi="Arial" w:cs="Arial"/>
              </w:rPr>
            </w:pPr>
            <w:r>
              <w:rPr>
                <w:rFonts w:ascii="Arial" w:hAnsi="Arial" w:cs="Arial"/>
              </w:rPr>
              <w:t>7.05</w:t>
            </w:r>
            <w:r w:rsidR="00B26E77">
              <w:rPr>
                <w:rFonts w:ascii="Arial" w:hAnsi="Arial" w:cs="Arial"/>
              </w:rPr>
              <w:t>° (wall corrected)</w:t>
            </w:r>
          </w:p>
        </w:tc>
      </w:tr>
      <w:tr w:rsidR="00B26E77" w:rsidRPr="00AB6D06" w14:paraId="5736B525" w14:textId="77777777" w:rsidTr="00B26E77">
        <w:trPr>
          <w:jc w:val="center"/>
        </w:trPr>
        <w:tc>
          <w:tcPr>
            <w:tcW w:w="3568" w:type="dxa"/>
            <w:tcMar>
              <w:top w:w="29" w:type="dxa"/>
              <w:left w:w="115" w:type="dxa"/>
              <w:bottom w:w="29" w:type="dxa"/>
              <w:right w:w="115" w:type="dxa"/>
            </w:tcMar>
          </w:tcPr>
          <w:p w14:paraId="11CCD007" w14:textId="77777777" w:rsidR="00B26E77" w:rsidRPr="00AB6D06" w:rsidRDefault="00B26E77" w:rsidP="005F099B">
            <w:pPr>
              <w:rPr>
                <w:rFonts w:ascii="Arial" w:hAnsi="Arial" w:cs="Arial"/>
              </w:rPr>
            </w:pPr>
            <w:r w:rsidRPr="00AB6D06">
              <w:rPr>
                <w:rFonts w:ascii="Arial" w:hAnsi="Arial" w:cs="Arial"/>
              </w:rPr>
              <w:t xml:space="preserve">Reynolds Number </w:t>
            </w:r>
            <w:r>
              <w:rPr>
                <w:rFonts w:ascii="Arial" w:hAnsi="Arial" w:cs="Arial"/>
              </w:rPr>
              <w:t>based on MAC</w:t>
            </w:r>
          </w:p>
        </w:tc>
        <w:tc>
          <w:tcPr>
            <w:tcW w:w="6147" w:type="dxa"/>
            <w:tcMar>
              <w:top w:w="29" w:type="dxa"/>
              <w:left w:w="115" w:type="dxa"/>
              <w:bottom w:w="29" w:type="dxa"/>
              <w:right w:w="115" w:type="dxa"/>
            </w:tcMar>
            <w:vAlign w:val="center"/>
          </w:tcPr>
          <w:p w14:paraId="795544A0" w14:textId="1D656F41" w:rsidR="00B26E77" w:rsidRPr="00AB6D06" w:rsidRDefault="001921B4" w:rsidP="005F099B">
            <w:pPr>
              <w:rPr>
                <w:rFonts w:ascii="Arial" w:hAnsi="Arial" w:cs="Arial"/>
              </w:rPr>
            </w:pPr>
            <w:r>
              <w:rPr>
                <w:rFonts w:ascii="Arial" w:hAnsi="Arial" w:cs="Arial"/>
              </w:rPr>
              <w:t>5.49</w:t>
            </w:r>
            <w:r w:rsidR="00B26E77">
              <w:rPr>
                <w:rFonts w:ascii="Arial" w:hAnsi="Arial" w:cs="Arial"/>
              </w:rPr>
              <w:t xml:space="preserve"> million</w:t>
            </w:r>
          </w:p>
        </w:tc>
      </w:tr>
      <w:tr w:rsidR="00B26E77" w:rsidRPr="00207500" w14:paraId="6A599979" w14:textId="77777777" w:rsidTr="00B26E77">
        <w:trPr>
          <w:jc w:val="center"/>
        </w:trPr>
        <w:tc>
          <w:tcPr>
            <w:tcW w:w="3568" w:type="dxa"/>
            <w:tcMar>
              <w:top w:w="29" w:type="dxa"/>
              <w:left w:w="115" w:type="dxa"/>
              <w:bottom w:w="29" w:type="dxa"/>
              <w:right w:w="115" w:type="dxa"/>
            </w:tcMar>
          </w:tcPr>
          <w:p w14:paraId="68D03291" w14:textId="77777777" w:rsidR="00B26E77" w:rsidRPr="00AB6D06" w:rsidRDefault="00B26E77" w:rsidP="005F099B">
            <w:pPr>
              <w:rPr>
                <w:rFonts w:ascii="Arial" w:hAnsi="Arial" w:cs="Arial"/>
              </w:rPr>
            </w:pPr>
            <w:r w:rsidRPr="00AB6D06">
              <w:rPr>
                <w:rFonts w:ascii="Arial" w:hAnsi="Arial" w:cs="Arial"/>
              </w:rPr>
              <w:t>Reference Static Temperature</w:t>
            </w:r>
          </w:p>
        </w:tc>
        <w:tc>
          <w:tcPr>
            <w:tcW w:w="6147" w:type="dxa"/>
            <w:tcMar>
              <w:top w:w="29" w:type="dxa"/>
              <w:left w:w="115" w:type="dxa"/>
              <w:bottom w:w="29" w:type="dxa"/>
              <w:right w:w="115" w:type="dxa"/>
            </w:tcMar>
            <w:vAlign w:val="center"/>
          </w:tcPr>
          <w:p w14:paraId="1630D49F" w14:textId="2F736C5F" w:rsidR="00B26E77" w:rsidRPr="00207500" w:rsidRDefault="001921B4" w:rsidP="005F099B">
            <w:pPr>
              <w:rPr>
                <w:rFonts w:ascii="Arial" w:hAnsi="Arial" w:cs="Arial"/>
                <w:sz w:val="17"/>
                <w:szCs w:val="17"/>
                <w:highlight w:val="yellow"/>
              </w:rPr>
            </w:pPr>
            <w:r>
              <w:rPr>
                <w:rFonts w:ascii="Arial" w:hAnsi="Arial" w:cs="Arial"/>
              </w:rPr>
              <w:t>521</w:t>
            </w:r>
            <w:r w:rsidR="00B26E77">
              <w:rPr>
                <w:rFonts w:ascii="Arial" w:hAnsi="Arial" w:cs="Arial"/>
              </w:rPr>
              <w:t xml:space="preserve"> °R</w:t>
            </w:r>
          </w:p>
        </w:tc>
      </w:tr>
      <w:tr w:rsidR="00B26E77" w:rsidRPr="00207500" w14:paraId="709F2251" w14:textId="77777777" w:rsidTr="00B26E77">
        <w:trPr>
          <w:jc w:val="center"/>
        </w:trPr>
        <w:tc>
          <w:tcPr>
            <w:tcW w:w="3568" w:type="dxa"/>
            <w:tcMar>
              <w:top w:w="29" w:type="dxa"/>
              <w:left w:w="115" w:type="dxa"/>
              <w:bottom w:w="29" w:type="dxa"/>
              <w:right w:w="115" w:type="dxa"/>
            </w:tcMar>
          </w:tcPr>
          <w:p w14:paraId="0A619C44" w14:textId="77777777" w:rsidR="00B26E77" w:rsidRPr="00AB6D06" w:rsidRDefault="00B26E77" w:rsidP="005F099B">
            <w:pPr>
              <w:rPr>
                <w:rFonts w:ascii="Arial" w:hAnsi="Arial" w:cs="Arial"/>
              </w:rPr>
            </w:pPr>
            <w:r w:rsidRPr="00AB6D06">
              <w:rPr>
                <w:rFonts w:ascii="Arial" w:hAnsi="Arial" w:cs="Arial"/>
              </w:rPr>
              <w:t>Reference Static Pressure</w:t>
            </w:r>
          </w:p>
        </w:tc>
        <w:tc>
          <w:tcPr>
            <w:tcW w:w="6147" w:type="dxa"/>
            <w:tcMar>
              <w:top w:w="29" w:type="dxa"/>
              <w:left w:w="115" w:type="dxa"/>
              <w:bottom w:w="29" w:type="dxa"/>
              <w:right w:w="115" w:type="dxa"/>
            </w:tcMar>
            <w:vAlign w:val="center"/>
          </w:tcPr>
          <w:p w14:paraId="5DB47FFE" w14:textId="05409BFE" w:rsidR="00B26E77" w:rsidRPr="00207500" w:rsidRDefault="001921B4" w:rsidP="005F099B">
            <w:pPr>
              <w:rPr>
                <w:rFonts w:ascii="Arial" w:hAnsi="Arial" w:cs="Arial"/>
                <w:highlight w:val="yellow"/>
              </w:rPr>
            </w:pPr>
            <w:r>
              <w:rPr>
                <w:rFonts w:ascii="Arial" w:hAnsi="Arial" w:cs="Arial"/>
              </w:rPr>
              <w:t>24.67</w:t>
            </w:r>
            <w:r w:rsidR="00B26E77" w:rsidRPr="00021779">
              <w:rPr>
                <w:rFonts w:ascii="Arial" w:hAnsi="Arial" w:cs="Arial"/>
              </w:rPr>
              <w:t xml:space="preserve"> psi</w:t>
            </w:r>
          </w:p>
        </w:tc>
      </w:tr>
      <w:tr w:rsidR="00B26E77" w:rsidRPr="00AB6D06" w14:paraId="1BCDAE6C" w14:textId="77777777" w:rsidTr="00B26E77">
        <w:trPr>
          <w:jc w:val="center"/>
        </w:trPr>
        <w:tc>
          <w:tcPr>
            <w:tcW w:w="3568" w:type="dxa"/>
            <w:tcMar>
              <w:top w:w="29" w:type="dxa"/>
              <w:left w:w="115" w:type="dxa"/>
              <w:bottom w:w="29" w:type="dxa"/>
              <w:right w:w="115" w:type="dxa"/>
            </w:tcMar>
          </w:tcPr>
          <w:p w14:paraId="23F45E9C" w14:textId="77777777" w:rsidR="00B26E77" w:rsidRPr="00AB6D06" w:rsidRDefault="00B26E77" w:rsidP="005F099B">
            <w:pPr>
              <w:rPr>
                <w:rFonts w:ascii="Arial" w:hAnsi="Arial" w:cs="Arial"/>
              </w:rPr>
            </w:pPr>
            <w:r>
              <w:rPr>
                <w:rFonts w:ascii="Arial" w:hAnsi="Arial" w:cs="Arial"/>
              </w:rPr>
              <w:t>Mean Aerodynamic Chord (</w:t>
            </w:r>
            <w:r w:rsidRPr="00AB6D06">
              <w:rPr>
                <w:rFonts w:ascii="Arial" w:hAnsi="Arial" w:cs="Arial"/>
              </w:rPr>
              <w:t>MAC</w:t>
            </w:r>
            <w:r>
              <w:rPr>
                <w:rFonts w:ascii="Arial" w:hAnsi="Arial" w:cs="Arial"/>
              </w:rPr>
              <w:t>)</w:t>
            </w:r>
          </w:p>
        </w:tc>
        <w:tc>
          <w:tcPr>
            <w:tcW w:w="6147" w:type="dxa"/>
            <w:tcMar>
              <w:top w:w="29" w:type="dxa"/>
              <w:left w:w="115" w:type="dxa"/>
              <w:bottom w:w="29" w:type="dxa"/>
              <w:right w:w="115" w:type="dxa"/>
            </w:tcMar>
            <w:vAlign w:val="center"/>
          </w:tcPr>
          <w:p w14:paraId="70DE50C6" w14:textId="77777777" w:rsidR="00B26E77" w:rsidRPr="00AB6D06" w:rsidRDefault="00B26E77" w:rsidP="005F099B">
            <w:pPr>
              <w:rPr>
                <w:rFonts w:ascii="Arial" w:hAnsi="Arial" w:cs="Arial"/>
              </w:rPr>
            </w:pPr>
            <w:r>
              <w:rPr>
                <w:rFonts w:ascii="Arial" w:hAnsi="Arial" w:cs="Arial"/>
              </w:rPr>
              <w:t xml:space="preserve">275.8 inches </w:t>
            </w:r>
          </w:p>
        </w:tc>
      </w:tr>
      <w:tr w:rsidR="00B26E77" w:rsidRPr="00B87676" w:rsidDel="000850F9" w14:paraId="68A52328" w14:textId="77777777" w:rsidTr="00B26E77">
        <w:trPr>
          <w:jc w:val="center"/>
        </w:trPr>
        <w:tc>
          <w:tcPr>
            <w:tcW w:w="3568" w:type="dxa"/>
            <w:tcMar>
              <w:top w:w="29" w:type="dxa"/>
              <w:left w:w="115" w:type="dxa"/>
              <w:bottom w:w="29" w:type="dxa"/>
              <w:right w:w="115" w:type="dxa"/>
            </w:tcMar>
          </w:tcPr>
          <w:p w14:paraId="3CA92DB1" w14:textId="77777777" w:rsidR="00B26E77" w:rsidRDefault="00B26E77" w:rsidP="005F099B">
            <w:pPr>
              <w:rPr>
                <w:rFonts w:ascii="Arial" w:hAnsi="Arial" w:cs="Arial"/>
              </w:rPr>
            </w:pPr>
            <w:r>
              <w:rPr>
                <w:rFonts w:ascii="Arial" w:hAnsi="Arial" w:cs="Arial"/>
              </w:rPr>
              <w:t>Moment Reference Center (MRC)</w:t>
            </w:r>
          </w:p>
        </w:tc>
        <w:tc>
          <w:tcPr>
            <w:tcW w:w="6147" w:type="dxa"/>
            <w:tcMar>
              <w:top w:w="29" w:type="dxa"/>
              <w:left w:w="115" w:type="dxa"/>
              <w:bottom w:w="29" w:type="dxa"/>
              <w:right w:w="115" w:type="dxa"/>
            </w:tcMar>
            <w:vAlign w:val="center"/>
          </w:tcPr>
          <w:p w14:paraId="414AAB94" w14:textId="77777777" w:rsidR="00B26E77" w:rsidRPr="00B87676" w:rsidDel="000850F9" w:rsidRDefault="00B26E77" w:rsidP="005F099B">
            <w:pPr>
              <w:rPr>
                <w:rFonts w:ascii="Arial" w:hAnsi="Arial" w:cs="Arial"/>
              </w:rPr>
            </w:pPr>
            <w:r>
              <w:rPr>
                <w:rFonts w:ascii="Arial" w:hAnsi="Arial" w:cs="Arial"/>
              </w:rPr>
              <w:t>x = 132</w:t>
            </w:r>
            <w:r w:rsidRPr="000850F9">
              <w:rPr>
                <w:rFonts w:ascii="Arial" w:hAnsi="Arial" w:cs="Arial"/>
              </w:rPr>
              <w:t>5</w:t>
            </w:r>
            <w:r>
              <w:rPr>
                <w:rFonts w:ascii="Arial" w:hAnsi="Arial" w:cs="Arial"/>
              </w:rPr>
              <w:t>.9 inches, y = 0.0 inches, z = 17</w:t>
            </w:r>
            <w:r w:rsidRPr="000850F9">
              <w:rPr>
                <w:rFonts w:ascii="Arial" w:hAnsi="Arial" w:cs="Arial"/>
              </w:rPr>
              <w:t>7</w:t>
            </w:r>
            <w:r>
              <w:rPr>
                <w:rFonts w:ascii="Arial" w:hAnsi="Arial" w:cs="Arial"/>
              </w:rPr>
              <w:t>.95 inches</w:t>
            </w:r>
          </w:p>
        </w:tc>
      </w:tr>
      <w:tr w:rsidR="00F03A01" w:rsidRPr="008F42B8" w14:paraId="33E2BCFD" w14:textId="77777777" w:rsidTr="00744897">
        <w:trPr>
          <w:jc w:val="center"/>
        </w:trPr>
        <w:tc>
          <w:tcPr>
            <w:tcW w:w="3568" w:type="dxa"/>
            <w:tcMar>
              <w:top w:w="29" w:type="dxa"/>
              <w:left w:w="115" w:type="dxa"/>
              <w:bottom w:w="29" w:type="dxa"/>
              <w:right w:w="115" w:type="dxa"/>
            </w:tcMar>
          </w:tcPr>
          <w:p w14:paraId="470F6447" w14:textId="13D78B22" w:rsidR="00F03A01" w:rsidRDefault="00F03A01" w:rsidP="00F03A01">
            <w:pPr>
              <w:rPr>
                <w:rFonts w:ascii="Arial" w:hAnsi="Arial" w:cs="Arial"/>
              </w:rPr>
            </w:pPr>
            <w:r>
              <w:rPr>
                <w:rFonts w:ascii="Arial" w:hAnsi="Arial" w:cs="Arial"/>
              </w:rPr>
              <w:t>Semi-span model reference area</w:t>
            </w:r>
          </w:p>
        </w:tc>
        <w:tc>
          <w:tcPr>
            <w:tcW w:w="6147" w:type="dxa"/>
            <w:tcMar>
              <w:top w:w="29" w:type="dxa"/>
              <w:left w:w="115" w:type="dxa"/>
              <w:bottom w:w="29" w:type="dxa"/>
              <w:right w:w="115" w:type="dxa"/>
            </w:tcMar>
          </w:tcPr>
          <w:p w14:paraId="3486D694" w14:textId="4F015C83" w:rsidR="00F03A01" w:rsidRDefault="00F03A01" w:rsidP="00F03A01">
            <w:pPr>
              <w:rPr>
                <w:rFonts w:ascii="Arial" w:hAnsi="Arial" w:cs="Arial"/>
              </w:rPr>
            </w:pPr>
            <w:r>
              <w:rPr>
                <w:rFonts w:ascii="Arial" w:hAnsi="Arial" w:cs="Arial"/>
              </w:rPr>
              <w:t>297,360.0 in</w:t>
            </w:r>
            <w:r w:rsidRPr="00EC0DEC">
              <w:rPr>
                <w:rFonts w:ascii="Arial" w:hAnsi="Arial" w:cs="Arial"/>
                <w:vertAlign w:val="superscript"/>
              </w:rPr>
              <w:t>2</w:t>
            </w:r>
          </w:p>
        </w:tc>
      </w:tr>
      <w:tr w:rsidR="00F03A01" w:rsidRPr="008F42B8" w14:paraId="64AB0A35" w14:textId="77777777" w:rsidTr="00B26E77">
        <w:trPr>
          <w:jc w:val="center"/>
        </w:trPr>
        <w:tc>
          <w:tcPr>
            <w:tcW w:w="3568" w:type="dxa"/>
            <w:tcMar>
              <w:top w:w="29" w:type="dxa"/>
              <w:left w:w="115" w:type="dxa"/>
              <w:bottom w:w="29" w:type="dxa"/>
              <w:right w:w="115" w:type="dxa"/>
            </w:tcMar>
          </w:tcPr>
          <w:p w14:paraId="22429FEE" w14:textId="77777777" w:rsidR="00F03A01" w:rsidRDefault="00F03A01" w:rsidP="00F03A01">
            <w:pPr>
              <w:rPr>
                <w:rFonts w:ascii="Arial" w:hAnsi="Arial" w:cs="Arial"/>
              </w:rPr>
            </w:pPr>
            <w:r>
              <w:rPr>
                <w:rFonts w:ascii="Arial" w:hAnsi="Arial" w:cs="Arial"/>
              </w:rPr>
              <w:t>Flap Deflection</w:t>
            </w:r>
          </w:p>
        </w:tc>
        <w:tc>
          <w:tcPr>
            <w:tcW w:w="6147" w:type="dxa"/>
            <w:tcMar>
              <w:top w:w="29" w:type="dxa"/>
              <w:left w:w="115" w:type="dxa"/>
              <w:bottom w:w="29" w:type="dxa"/>
              <w:right w:w="115" w:type="dxa"/>
            </w:tcMar>
            <w:vAlign w:val="center"/>
          </w:tcPr>
          <w:p w14:paraId="70FE449A" w14:textId="77777777" w:rsidR="00F03A01" w:rsidRDefault="00F03A01" w:rsidP="00F03A01">
            <w:pPr>
              <w:rPr>
                <w:rFonts w:ascii="Arial" w:hAnsi="Arial" w:cs="Arial"/>
              </w:rPr>
            </w:pPr>
            <w:r>
              <w:rPr>
                <w:rFonts w:ascii="Arial" w:hAnsi="Arial" w:cs="Arial"/>
              </w:rPr>
              <w:t>3 different geometries:</w:t>
            </w:r>
          </w:p>
          <w:p w14:paraId="659AAB4C" w14:textId="77777777" w:rsidR="00F03A01" w:rsidRDefault="00F03A01" w:rsidP="00F03A01">
            <w:pPr>
              <w:pStyle w:val="ListParagraph"/>
              <w:numPr>
                <w:ilvl w:val="0"/>
                <w:numId w:val="25"/>
              </w:numPr>
              <w:rPr>
                <w:rFonts w:ascii="Arial" w:hAnsi="Arial" w:cs="Arial"/>
              </w:rPr>
            </w:pPr>
            <w:r>
              <w:rPr>
                <w:rFonts w:ascii="Arial" w:hAnsi="Arial" w:cs="Arial"/>
              </w:rPr>
              <w:t>40°/37° inboard/outboard (nominal)</w:t>
            </w:r>
          </w:p>
          <w:p w14:paraId="79AA7D6A" w14:textId="77777777" w:rsidR="00F03A01" w:rsidRDefault="00F03A01" w:rsidP="00F03A01">
            <w:pPr>
              <w:pStyle w:val="ListParagraph"/>
              <w:numPr>
                <w:ilvl w:val="0"/>
                <w:numId w:val="25"/>
              </w:numPr>
              <w:rPr>
                <w:rFonts w:ascii="Arial" w:hAnsi="Arial" w:cs="Arial"/>
              </w:rPr>
            </w:pPr>
            <w:r>
              <w:rPr>
                <w:rFonts w:ascii="Arial" w:hAnsi="Arial" w:cs="Arial"/>
              </w:rPr>
              <w:t>37°/34° inboard/outboard</w:t>
            </w:r>
          </w:p>
          <w:p w14:paraId="1C9A408C" w14:textId="77777777" w:rsidR="00F03A01" w:rsidRPr="008F42B8" w:rsidRDefault="00F03A01" w:rsidP="00F03A01">
            <w:pPr>
              <w:pStyle w:val="ListParagraph"/>
              <w:numPr>
                <w:ilvl w:val="0"/>
                <w:numId w:val="25"/>
              </w:numPr>
              <w:rPr>
                <w:rFonts w:ascii="Arial" w:hAnsi="Arial" w:cs="Arial"/>
              </w:rPr>
            </w:pPr>
            <w:r>
              <w:rPr>
                <w:rFonts w:ascii="Arial" w:hAnsi="Arial" w:cs="Arial"/>
              </w:rPr>
              <w:t>43°/40° inboard/outboard</w:t>
            </w:r>
          </w:p>
        </w:tc>
      </w:tr>
      <w:tr w:rsidR="00F03A01" w:rsidRPr="00AB6D06" w14:paraId="1FAEFBD2" w14:textId="77777777" w:rsidTr="00B26E77">
        <w:trPr>
          <w:jc w:val="center"/>
        </w:trPr>
        <w:tc>
          <w:tcPr>
            <w:tcW w:w="3568" w:type="dxa"/>
            <w:tcMar>
              <w:top w:w="29" w:type="dxa"/>
              <w:left w:w="115" w:type="dxa"/>
              <w:bottom w:w="29" w:type="dxa"/>
              <w:right w:w="115" w:type="dxa"/>
            </w:tcMar>
          </w:tcPr>
          <w:p w14:paraId="10B37ACF" w14:textId="77777777" w:rsidR="00F03A01" w:rsidRPr="00AB6D06" w:rsidRDefault="00F03A01" w:rsidP="00F03A01">
            <w:pPr>
              <w:rPr>
                <w:rFonts w:ascii="Arial" w:hAnsi="Arial" w:cs="Arial"/>
              </w:rPr>
            </w:pPr>
            <w:r w:rsidRPr="00AB6D06">
              <w:rPr>
                <w:rFonts w:ascii="Arial" w:hAnsi="Arial" w:cs="Arial"/>
              </w:rPr>
              <w:t>Important Details:</w:t>
            </w:r>
          </w:p>
        </w:tc>
        <w:tc>
          <w:tcPr>
            <w:tcW w:w="6147" w:type="dxa"/>
            <w:tcMar>
              <w:top w:w="29" w:type="dxa"/>
              <w:left w:w="115" w:type="dxa"/>
              <w:bottom w:w="29" w:type="dxa"/>
              <w:right w:w="115" w:type="dxa"/>
            </w:tcMar>
            <w:vAlign w:val="center"/>
          </w:tcPr>
          <w:p w14:paraId="507B0BB9" w14:textId="77777777" w:rsidR="00F03A01" w:rsidRDefault="00F03A01" w:rsidP="00F03A01">
            <w:pPr>
              <w:pStyle w:val="ListParagraph"/>
              <w:numPr>
                <w:ilvl w:val="0"/>
                <w:numId w:val="22"/>
              </w:numPr>
              <w:ind w:left="162" w:hanging="180"/>
              <w:rPr>
                <w:rFonts w:ascii="Arial" w:hAnsi="Arial" w:cs="Arial"/>
              </w:rPr>
            </w:pPr>
            <w:r>
              <w:rPr>
                <w:rFonts w:ascii="Arial" w:hAnsi="Arial" w:cs="Arial"/>
              </w:rPr>
              <w:t>Geometry is given in full-scale inches.</w:t>
            </w:r>
          </w:p>
          <w:p w14:paraId="58E7D2E1" w14:textId="0670B0A4" w:rsidR="00F03A01" w:rsidRDefault="00F03A01" w:rsidP="00F03A01">
            <w:pPr>
              <w:pStyle w:val="ListParagraph"/>
              <w:numPr>
                <w:ilvl w:val="0"/>
                <w:numId w:val="22"/>
              </w:numPr>
              <w:ind w:left="162" w:hanging="180"/>
              <w:rPr>
                <w:rFonts w:ascii="Arial" w:hAnsi="Arial" w:cs="Arial"/>
              </w:rPr>
            </w:pPr>
            <w:r>
              <w:rPr>
                <w:rFonts w:ascii="Arial" w:hAnsi="Arial" w:cs="Arial"/>
              </w:rPr>
              <w:t>Y-symmetry can be used for all models</w:t>
            </w:r>
          </w:p>
          <w:p w14:paraId="0BCD95DB" w14:textId="1621BAA6" w:rsidR="00F03A01" w:rsidRPr="001921B4" w:rsidRDefault="00F03A01" w:rsidP="00F03A01">
            <w:pPr>
              <w:pStyle w:val="ListParagraph"/>
              <w:numPr>
                <w:ilvl w:val="0"/>
                <w:numId w:val="22"/>
              </w:numPr>
              <w:ind w:left="162" w:hanging="180"/>
              <w:rPr>
                <w:rFonts w:ascii="Arial" w:hAnsi="Arial" w:cs="Arial"/>
              </w:rPr>
            </w:pPr>
            <w:r>
              <w:rPr>
                <w:rFonts w:ascii="Arial" w:hAnsi="Arial" w:cs="Arial"/>
              </w:rPr>
              <w:t>For RANS, r</w:t>
            </w:r>
            <w:r w:rsidRPr="00AB6D06">
              <w:rPr>
                <w:rFonts w:ascii="Arial" w:hAnsi="Arial" w:cs="Arial"/>
              </w:rPr>
              <w:t xml:space="preserve">un simulations </w:t>
            </w:r>
            <w:r>
              <w:rPr>
                <w:rFonts w:ascii="Arial" w:hAnsi="Arial" w:cs="Arial"/>
              </w:rPr>
              <w:t>fully turbulent.</w:t>
            </w:r>
          </w:p>
          <w:p w14:paraId="3D20564B" w14:textId="49DBD215" w:rsidR="00F03A01" w:rsidRPr="00D53AEF" w:rsidRDefault="00F03A01" w:rsidP="00F03A01">
            <w:pPr>
              <w:pStyle w:val="ListParagraph"/>
              <w:numPr>
                <w:ilvl w:val="0"/>
                <w:numId w:val="22"/>
              </w:numPr>
              <w:ind w:left="162" w:hanging="180"/>
              <w:rPr>
                <w:rFonts w:ascii="Arial" w:hAnsi="Arial" w:cs="Arial"/>
              </w:rPr>
            </w:pPr>
            <w:r w:rsidRPr="00AB6D06">
              <w:rPr>
                <w:rFonts w:ascii="Arial" w:hAnsi="Arial" w:cs="Arial"/>
              </w:rPr>
              <w:t>All simulations are “free air”; no wind tunnel walls or model support systems.</w:t>
            </w:r>
            <w:r>
              <w:rPr>
                <w:rFonts w:ascii="Arial" w:hAnsi="Arial" w:cs="Arial"/>
              </w:rPr>
              <w:t xml:space="preserve"> </w:t>
            </w:r>
          </w:p>
          <w:p w14:paraId="3D3E722D" w14:textId="015C3775" w:rsidR="00F03A01" w:rsidRPr="00AB6D06" w:rsidRDefault="00F03A01" w:rsidP="00F03A01">
            <w:pPr>
              <w:pStyle w:val="ListParagraph"/>
              <w:numPr>
                <w:ilvl w:val="0"/>
                <w:numId w:val="22"/>
              </w:numPr>
              <w:ind w:left="162" w:hanging="180"/>
              <w:rPr>
                <w:rFonts w:ascii="Arial" w:hAnsi="Arial" w:cs="Arial"/>
              </w:rPr>
            </w:pPr>
            <w:r>
              <w:rPr>
                <w:rFonts w:ascii="Arial" w:hAnsi="Arial" w:cs="Arial"/>
              </w:rPr>
              <w:t>Participants are requested to use the standard outer boundary definition available on the HLPW4 geometry download site.  If an alternate boundary is used it should be located at a minimum of 1000 chord lengths.</w:t>
            </w:r>
          </w:p>
        </w:tc>
      </w:tr>
      <w:tr w:rsidR="00F03A01" w:rsidRPr="008B4372" w14:paraId="2387254E" w14:textId="77777777" w:rsidTr="00B26E77">
        <w:trPr>
          <w:jc w:val="center"/>
        </w:trPr>
        <w:tc>
          <w:tcPr>
            <w:tcW w:w="3568" w:type="dxa"/>
            <w:tcMar>
              <w:top w:w="29" w:type="dxa"/>
              <w:left w:w="115" w:type="dxa"/>
              <w:bottom w:w="29" w:type="dxa"/>
              <w:right w:w="115" w:type="dxa"/>
            </w:tcMar>
          </w:tcPr>
          <w:p w14:paraId="16FF681B" w14:textId="77777777" w:rsidR="00F03A01" w:rsidRPr="00AB6D06" w:rsidRDefault="00F03A01" w:rsidP="00F03A01">
            <w:pPr>
              <w:rPr>
                <w:rFonts w:ascii="Arial" w:hAnsi="Arial" w:cs="Arial"/>
              </w:rPr>
            </w:pPr>
            <w:r>
              <w:rPr>
                <w:rFonts w:ascii="Arial" w:hAnsi="Arial" w:cs="Arial"/>
              </w:rPr>
              <w:lastRenderedPageBreak/>
              <w:t>Data Delivery</w:t>
            </w:r>
          </w:p>
        </w:tc>
        <w:tc>
          <w:tcPr>
            <w:tcW w:w="6147" w:type="dxa"/>
            <w:tcMar>
              <w:top w:w="29" w:type="dxa"/>
              <w:left w:w="115" w:type="dxa"/>
              <w:bottom w:w="29" w:type="dxa"/>
              <w:right w:w="115" w:type="dxa"/>
            </w:tcMar>
            <w:vAlign w:val="center"/>
          </w:tcPr>
          <w:p w14:paraId="5F498BDA" w14:textId="1C403006" w:rsidR="00F03A01" w:rsidRPr="008B4372" w:rsidRDefault="00F03A01" w:rsidP="00F03A01">
            <w:pPr>
              <w:ind w:left="-18"/>
              <w:rPr>
                <w:rFonts w:ascii="Arial" w:hAnsi="Arial" w:cs="Arial"/>
              </w:rPr>
            </w:pPr>
            <w:r w:rsidRPr="008B4372">
              <w:rPr>
                <w:rFonts w:ascii="Arial" w:hAnsi="Arial" w:cs="Arial"/>
              </w:rPr>
              <w:t>Fo</w:t>
            </w:r>
            <w:r>
              <w:rPr>
                <w:rFonts w:ascii="Arial" w:hAnsi="Arial" w:cs="Arial"/>
              </w:rPr>
              <w:t>rces/moments, surface pressures,</w:t>
            </w:r>
            <w:r w:rsidRPr="008B4372">
              <w:rPr>
                <w:rFonts w:ascii="Arial" w:hAnsi="Arial" w:cs="Arial"/>
              </w:rPr>
              <w:t xml:space="preserve"> surface streamlines</w:t>
            </w:r>
            <w:r>
              <w:rPr>
                <w:rFonts w:ascii="Arial" w:hAnsi="Arial" w:cs="Arial"/>
              </w:rPr>
              <w:t>, for all</w:t>
            </w:r>
            <w:r w:rsidR="00394039">
              <w:rPr>
                <w:rFonts w:ascii="Arial" w:hAnsi="Arial" w:cs="Arial"/>
              </w:rPr>
              <w:t xml:space="preserve"> finest mesh level.   Forces/moments for all</w:t>
            </w:r>
            <w:r>
              <w:rPr>
                <w:rFonts w:ascii="Arial" w:hAnsi="Arial" w:cs="Arial"/>
              </w:rPr>
              <w:t xml:space="preserve"> mesh levels.</w:t>
            </w:r>
          </w:p>
        </w:tc>
      </w:tr>
    </w:tbl>
    <w:p w14:paraId="12AEE586" w14:textId="77777777" w:rsidR="00A36BB9" w:rsidRDefault="00B26E77" w:rsidP="00B26E77">
      <w:pPr>
        <w:pStyle w:val="ListParagraph"/>
      </w:pPr>
      <w:r>
        <w:t xml:space="preserve"> </w:t>
      </w:r>
    </w:p>
    <w:p w14:paraId="5AA80465" w14:textId="77777777" w:rsidR="0085584F" w:rsidRDefault="0085584F" w:rsidP="006D0250">
      <w:r w:rsidRPr="006D0250">
        <w:rPr>
          <w:b/>
        </w:rPr>
        <w:t>Objective</w:t>
      </w:r>
      <w:r>
        <w:t xml:space="preserve">: Investigate approaches for computing flap deflection increments using adaptive meshes.   </w:t>
      </w:r>
    </w:p>
    <w:p w14:paraId="7ABD71CD" w14:textId="77777777" w:rsidR="0085584F" w:rsidRDefault="0085584F" w:rsidP="006D0250">
      <w:r>
        <w:t>Supports key questions 4-6.</w:t>
      </w:r>
    </w:p>
    <w:p w14:paraId="50C3C0E1" w14:textId="77777777" w:rsidR="0085584F" w:rsidRPr="006D0250" w:rsidRDefault="0085584F" w:rsidP="006D0250">
      <w:pPr>
        <w:rPr>
          <w:b/>
        </w:rPr>
      </w:pPr>
      <w:r w:rsidRPr="006D0250">
        <w:rPr>
          <w:b/>
        </w:rPr>
        <w:t>Approach:</w:t>
      </w:r>
    </w:p>
    <w:p w14:paraId="00CB57E0" w14:textId="77777777" w:rsidR="00EF78E6" w:rsidRPr="006D0250" w:rsidRDefault="00EF78E6" w:rsidP="006D0250">
      <w:pPr>
        <w:pStyle w:val="ListParagraph"/>
        <w:ind w:left="0"/>
        <w:rPr>
          <w:i/>
        </w:rPr>
      </w:pPr>
      <w:r w:rsidRPr="006D0250">
        <w:rPr>
          <w:i/>
        </w:rPr>
        <w:t>Participant</w:t>
      </w:r>
      <w:r w:rsidR="006D0250">
        <w:rPr>
          <w:i/>
        </w:rPr>
        <w:t xml:space="preserve"> Actions</w:t>
      </w:r>
    </w:p>
    <w:p w14:paraId="13F6E194" w14:textId="502170D7" w:rsidR="00EF78E6" w:rsidRDefault="00BE410C" w:rsidP="00BE410C">
      <w:pPr>
        <w:pStyle w:val="ListParagraph"/>
        <w:numPr>
          <w:ilvl w:val="0"/>
          <w:numId w:val="29"/>
        </w:numPr>
      </w:pPr>
      <w:r>
        <w:t>Run an</w:t>
      </w:r>
      <w:r w:rsidR="00EF78E6">
        <w:t xml:space="preserve"> adaptive</w:t>
      </w:r>
      <w:r>
        <w:t xml:space="preserve"> mesh simulation</w:t>
      </w:r>
      <w:r w:rsidR="00EF78E6">
        <w:t xml:space="preserve"> o</w:t>
      </w:r>
      <w:r>
        <w:t>n</w:t>
      </w:r>
      <w:r w:rsidR="000F6730">
        <w:t xml:space="preserve"> each of </w:t>
      </w:r>
      <w:r>
        <w:t xml:space="preserve">the 3 flap deflection geometry models </w:t>
      </w:r>
      <w:r w:rsidR="000F6730">
        <w:t>at the</w:t>
      </w:r>
      <w:r>
        <w:t xml:space="preserve"> flow condition in the above table</w:t>
      </w:r>
      <w:r w:rsidR="00EF78E6">
        <w:t xml:space="preserve">. </w:t>
      </w:r>
      <w:r>
        <w:t xml:space="preserve"> If multiple solvers, error estimates or mesh mechanics are used, s</w:t>
      </w:r>
      <w:r w:rsidR="00EF78E6">
        <w:t>eparate data should be generated for each solver algorithm, mesh mechanics, error estimate combination.</w:t>
      </w:r>
    </w:p>
    <w:p w14:paraId="27954DE0" w14:textId="6A9ED97F" w:rsidR="00690A25" w:rsidRDefault="00BE410C" w:rsidP="00690A25">
      <w:pPr>
        <w:pStyle w:val="ListParagraph"/>
        <w:numPr>
          <w:ilvl w:val="0"/>
          <w:numId w:val="29"/>
        </w:numPr>
      </w:pPr>
      <w:r>
        <w:t>Run solution adaptive process on a sequence of adaptive m</w:t>
      </w:r>
      <w:r w:rsidR="00690A25">
        <w:t>eshes with increasing DOF</w:t>
      </w:r>
      <w:r>
        <w:t xml:space="preserve"> (a minimum of 4 mesh levels is desired</w:t>
      </w:r>
      <w:r w:rsidR="007A5C46">
        <w:t xml:space="preserve"> with a 150% or greater increase in degrees of freedom between each mesh level</w:t>
      </w:r>
      <w:r>
        <w:t xml:space="preserve">).  </w:t>
      </w:r>
      <w:r w:rsidR="002C72DC">
        <w:t xml:space="preserve"> </w:t>
      </w:r>
      <w:r w:rsidR="007A5C46">
        <w:t>In order to compute meaningful increments at each mesh level, a</w:t>
      </w:r>
      <w:r w:rsidR="002C72DC">
        <w:t xml:space="preserve">ttempt should be made to </w:t>
      </w:r>
      <w:r w:rsidR="00690A25">
        <w:t xml:space="preserve">converge </w:t>
      </w:r>
      <w:r w:rsidR="00D72773">
        <w:t>to</w:t>
      </w:r>
      <w:r w:rsidR="00690A25">
        <w:t xml:space="preserve"> static </w:t>
      </w:r>
      <w:r w:rsidR="00D72773">
        <w:t>forces and moments</w:t>
      </w:r>
      <w:r w:rsidR="00690A25">
        <w:t xml:space="preserve"> at </w:t>
      </w:r>
      <w:r w:rsidR="007A5C46">
        <w:t xml:space="preserve">each </w:t>
      </w:r>
      <w:r w:rsidR="00690A25">
        <w:t xml:space="preserve">adaptive </w:t>
      </w:r>
      <w:r w:rsidR="007A5C46">
        <w:t>mesh resolution</w:t>
      </w:r>
      <w:r w:rsidR="00690A25">
        <w:t xml:space="preserve"> by generating </w:t>
      </w:r>
      <w:r w:rsidR="007A5C46">
        <w:t xml:space="preserve">multiple </w:t>
      </w:r>
      <w:r w:rsidR="000F6730">
        <w:t>adaptive meshes with constant DOF</w:t>
      </w:r>
      <w:r w:rsidR="00690A25">
        <w:t>.</w:t>
      </w:r>
    </w:p>
    <w:p w14:paraId="384883F1" w14:textId="4A1EDA66" w:rsidR="007A5C46" w:rsidRDefault="007A5C46" w:rsidP="00690A25">
      <w:pPr>
        <w:pStyle w:val="ListParagraph"/>
        <w:numPr>
          <w:ilvl w:val="0"/>
          <w:numId w:val="29"/>
        </w:numPr>
      </w:pPr>
      <w:r>
        <w:t xml:space="preserve">Continue </w:t>
      </w:r>
      <w:r w:rsidR="00D72773">
        <w:t>the adaptive process</w:t>
      </w:r>
      <w:r>
        <w:t xml:space="preserve"> until reaching a targeted level of mesh converge where C</w:t>
      </w:r>
      <w:r w:rsidRPr="00690A25">
        <w:rPr>
          <w:vertAlign w:val="subscript"/>
        </w:rPr>
        <w:t>L</w:t>
      </w:r>
      <w:r>
        <w:t xml:space="preserve"> and C</w:t>
      </w:r>
      <w:r w:rsidRPr="00690A25">
        <w:rPr>
          <w:vertAlign w:val="subscript"/>
        </w:rPr>
        <w:t>D</w:t>
      </w:r>
      <w:r>
        <w:t xml:space="preserve"> change less than 0.02 and 0.002 between successive mesh levels.  If you are not able to achieve the target level of mesh convergence, report the mesh convergence criteria that you used.</w:t>
      </w:r>
    </w:p>
    <w:p w14:paraId="73E7D006" w14:textId="6B0ABB05" w:rsidR="00EF78E6" w:rsidRDefault="00EF78E6" w:rsidP="00BE410C">
      <w:pPr>
        <w:pStyle w:val="ListParagraph"/>
        <w:numPr>
          <w:ilvl w:val="0"/>
          <w:numId w:val="29"/>
        </w:numPr>
      </w:pPr>
      <w:r>
        <w:t>Compute</w:t>
      </w:r>
      <w:r w:rsidR="00BE410C">
        <w:t xml:space="preserve"> lift, drag and pitching moment</w:t>
      </w:r>
      <w:r>
        <w:t xml:space="preserve"> increments</w:t>
      </w:r>
      <w:r w:rsidR="00BE410C">
        <w:t xml:space="preserve"> between the 37°/34° and</w:t>
      </w:r>
      <w:r w:rsidR="00BE410C" w:rsidRPr="00A36BB9">
        <w:t xml:space="preserve"> 40°/37°</w:t>
      </w:r>
      <w:r w:rsidR="00BE410C">
        <w:t xml:space="preserve"> models and between the</w:t>
      </w:r>
      <w:r w:rsidR="00BE410C" w:rsidRPr="00A36BB9">
        <w:t xml:space="preserve"> 43°/40°</w:t>
      </w:r>
      <w:r w:rsidR="00BE410C">
        <w:t xml:space="preserve"> and </w:t>
      </w:r>
      <w:r w:rsidR="00BE410C" w:rsidRPr="00A36BB9">
        <w:t>40°/37°</w:t>
      </w:r>
      <w:r w:rsidR="00BE410C">
        <w:t xml:space="preserve"> models</w:t>
      </w:r>
      <w:r w:rsidR="002C72DC">
        <w:t xml:space="preserve"> at a minimum of 4 </w:t>
      </w:r>
      <w:r w:rsidR="00BE410C">
        <w:t xml:space="preserve">mesh </w:t>
      </w:r>
      <w:r w:rsidR="002C72DC">
        <w:t xml:space="preserve">resolution </w:t>
      </w:r>
      <w:r w:rsidR="00BE410C">
        <w:t>level</w:t>
      </w:r>
      <w:r w:rsidR="002C72DC">
        <w:t>s</w:t>
      </w:r>
      <w:r w:rsidR="00BE410C">
        <w:t>.</w:t>
      </w:r>
    </w:p>
    <w:p w14:paraId="1F245BAC" w14:textId="77777777" w:rsidR="00EF78E6" w:rsidRDefault="00EF78E6" w:rsidP="00BE410C">
      <w:pPr>
        <w:pStyle w:val="ListParagraph"/>
        <w:numPr>
          <w:ilvl w:val="0"/>
          <w:numId w:val="29"/>
        </w:numPr>
      </w:pPr>
      <w:r>
        <w:t>Compare results:</w:t>
      </w:r>
    </w:p>
    <w:p w14:paraId="620C4539" w14:textId="6A516A11" w:rsidR="00BC1E80" w:rsidRDefault="00BC1E80" w:rsidP="00BE410C">
      <w:pPr>
        <w:pStyle w:val="ListParagraph"/>
        <w:numPr>
          <w:ilvl w:val="1"/>
          <w:numId w:val="29"/>
        </w:numPr>
      </w:pPr>
      <w:r>
        <w:t>For each of the three flap deflections, evaluate lift drag and pitching moment convergence at each DOF and mesh convergence for increasing mesh levels.   Compare force and moment data with experimental and fixed mesh results where available.</w:t>
      </w:r>
    </w:p>
    <w:p w14:paraId="21512A06" w14:textId="69A9118E" w:rsidR="00BC1E80" w:rsidRDefault="00BC1E80" w:rsidP="00BC1E80">
      <w:pPr>
        <w:pStyle w:val="ListParagraph"/>
        <w:numPr>
          <w:ilvl w:val="1"/>
          <w:numId w:val="29"/>
        </w:numPr>
      </w:pPr>
      <w:r>
        <w:t>Compare surface pressures, skin friction, surface streamlines, and velocity profiles, and mesh images for the highest resolution adaptive mesh solutions.</w:t>
      </w:r>
    </w:p>
    <w:p w14:paraId="5D84FEA3" w14:textId="6AC23104" w:rsidR="00BC1E80" w:rsidRDefault="00BC1E80" w:rsidP="00BC1E80">
      <w:pPr>
        <w:pStyle w:val="ListParagraph"/>
        <w:numPr>
          <w:ilvl w:val="1"/>
          <w:numId w:val="29"/>
        </w:numPr>
      </w:pPr>
      <w:r>
        <w:t>Compare important flow features and associated mesh characteristics between the three flap deflection simulations.   Key features to be compared will be identified by the adapt TFG planning team.</w:t>
      </w:r>
    </w:p>
    <w:p w14:paraId="657F1AF6" w14:textId="166F4D88" w:rsidR="00394039" w:rsidRDefault="00394039" w:rsidP="00FA50B8">
      <w:pPr>
        <w:pStyle w:val="ListParagraph"/>
        <w:numPr>
          <w:ilvl w:val="0"/>
          <w:numId w:val="29"/>
        </w:numPr>
      </w:pPr>
      <w:r>
        <w:t>Complete and return data submittal form.</w:t>
      </w:r>
    </w:p>
    <w:p w14:paraId="788070A6" w14:textId="463A9ACF" w:rsidR="00FA50B8" w:rsidRDefault="00FA50B8" w:rsidP="00FA50B8">
      <w:pPr>
        <w:pStyle w:val="ListParagraph"/>
        <w:numPr>
          <w:ilvl w:val="0"/>
          <w:numId w:val="29"/>
        </w:numPr>
      </w:pPr>
      <w:r>
        <w:t>Identify best practice guidelines and share with TFG team</w:t>
      </w:r>
    </w:p>
    <w:p w14:paraId="65408EC8" w14:textId="77777777" w:rsidR="00EF78E6" w:rsidRPr="002C72DC" w:rsidRDefault="00EF78E6" w:rsidP="002C72DC">
      <w:pPr>
        <w:rPr>
          <w:i/>
        </w:rPr>
      </w:pPr>
      <w:r w:rsidRPr="002C72DC">
        <w:rPr>
          <w:i/>
        </w:rPr>
        <w:t>Adapt TFG Team</w:t>
      </w:r>
      <w:r w:rsidR="002C72DC">
        <w:rPr>
          <w:i/>
        </w:rPr>
        <w:t xml:space="preserve"> Actions</w:t>
      </w:r>
    </w:p>
    <w:p w14:paraId="78B27CB9" w14:textId="77777777" w:rsidR="002C72DC" w:rsidRDefault="002C72DC" w:rsidP="00FA50B8">
      <w:pPr>
        <w:pStyle w:val="ListParagraph"/>
        <w:numPr>
          <w:ilvl w:val="0"/>
          <w:numId w:val="33"/>
        </w:numPr>
      </w:pPr>
      <w:r>
        <w:t>Compare data from all participant adaptive mesh processes.</w:t>
      </w:r>
    </w:p>
    <w:p w14:paraId="7267BEE3" w14:textId="77777777" w:rsidR="002C72DC" w:rsidRDefault="002C72DC" w:rsidP="00FA50B8">
      <w:pPr>
        <w:pStyle w:val="ListParagraph"/>
        <w:numPr>
          <w:ilvl w:val="0"/>
          <w:numId w:val="33"/>
        </w:numPr>
      </w:pPr>
      <w:r>
        <w:t>Develop best practice guidelines for increment calculation.</w:t>
      </w:r>
    </w:p>
    <w:p w14:paraId="11130A12" w14:textId="77777777" w:rsidR="002C72DC" w:rsidRDefault="002C72DC" w:rsidP="00FA50B8">
      <w:pPr>
        <w:pStyle w:val="ListParagraph"/>
        <w:numPr>
          <w:ilvl w:val="0"/>
          <w:numId w:val="33"/>
        </w:numPr>
      </w:pPr>
      <w:r>
        <w:t>Identify open simulation issues - design additional investigations to explore open issues as appropriate and as time permits</w:t>
      </w:r>
    </w:p>
    <w:p w14:paraId="227614E8" w14:textId="77777777" w:rsidR="00191D62" w:rsidRDefault="002C72DC" w:rsidP="00FA50B8">
      <w:pPr>
        <w:pStyle w:val="ListParagraph"/>
        <w:numPr>
          <w:ilvl w:val="0"/>
          <w:numId w:val="33"/>
        </w:numPr>
      </w:pPr>
      <w:r>
        <w:t>Assemble participant teams to perform additional investigations identified above.</w:t>
      </w:r>
    </w:p>
    <w:p w14:paraId="270CBCE2" w14:textId="77777777" w:rsidR="006E0696" w:rsidRPr="00191D62" w:rsidRDefault="006E0696" w:rsidP="00246755"/>
    <w:sectPr w:rsidR="006E0696" w:rsidRPr="00191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A864" w14:textId="77777777" w:rsidR="00431AB0" w:rsidRDefault="00431AB0" w:rsidP="00A36BB9">
      <w:pPr>
        <w:spacing w:after="0" w:line="240" w:lineRule="auto"/>
      </w:pPr>
      <w:r>
        <w:separator/>
      </w:r>
    </w:p>
  </w:endnote>
  <w:endnote w:type="continuationSeparator" w:id="0">
    <w:p w14:paraId="5C7EE4FC" w14:textId="77777777" w:rsidR="00431AB0" w:rsidRDefault="00431AB0" w:rsidP="00A3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A5E7" w14:textId="77777777" w:rsidR="00431AB0" w:rsidRDefault="00431AB0" w:rsidP="00A36BB9">
      <w:pPr>
        <w:spacing w:after="0" w:line="240" w:lineRule="auto"/>
      </w:pPr>
      <w:r>
        <w:separator/>
      </w:r>
    </w:p>
  </w:footnote>
  <w:footnote w:type="continuationSeparator" w:id="0">
    <w:p w14:paraId="71E99E95" w14:textId="77777777" w:rsidR="00431AB0" w:rsidRDefault="00431AB0" w:rsidP="00A36BB9">
      <w:pPr>
        <w:spacing w:after="0" w:line="240" w:lineRule="auto"/>
      </w:pPr>
      <w:r>
        <w:continuationSeparator/>
      </w:r>
    </w:p>
  </w:footnote>
  <w:footnote w:id="1">
    <w:p w14:paraId="63A4A7F3" w14:textId="77777777" w:rsidR="00B26E77" w:rsidRPr="00E42B34" w:rsidRDefault="00B26E77" w:rsidP="00B26E77">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D8"/>
    <w:multiLevelType w:val="hybridMultilevel"/>
    <w:tmpl w:val="9732E6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4380"/>
    <w:multiLevelType w:val="hybridMultilevel"/>
    <w:tmpl w:val="78F6DA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06EE"/>
    <w:multiLevelType w:val="hybridMultilevel"/>
    <w:tmpl w:val="4512158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87E10"/>
    <w:multiLevelType w:val="hybridMultilevel"/>
    <w:tmpl w:val="DFD69132"/>
    <w:lvl w:ilvl="0" w:tplc="B0AC484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56EAD"/>
    <w:multiLevelType w:val="hybridMultilevel"/>
    <w:tmpl w:val="494A2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890"/>
    <w:multiLevelType w:val="hybridMultilevel"/>
    <w:tmpl w:val="ABEE72DC"/>
    <w:lvl w:ilvl="0" w:tplc="C81C7CF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7945"/>
    <w:multiLevelType w:val="hybridMultilevel"/>
    <w:tmpl w:val="71809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50952"/>
    <w:multiLevelType w:val="hybridMultilevel"/>
    <w:tmpl w:val="8CC02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36F1E"/>
    <w:multiLevelType w:val="hybridMultilevel"/>
    <w:tmpl w:val="56BCBFE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21AE9"/>
    <w:multiLevelType w:val="hybridMultilevel"/>
    <w:tmpl w:val="BE28B9E2"/>
    <w:lvl w:ilvl="0" w:tplc="AEBE36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E6DFF"/>
    <w:multiLevelType w:val="hybridMultilevel"/>
    <w:tmpl w:val="F9ACDC84"/>
    <w:lvl w:ilvl="0" w:tplc="CD70FD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A1866"/>
    <w:multiLevelType w:val="hybridMultilevel"/>
    <w:tmpl w:val="551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B7394"/>
    <w:multiLevelType w:val="hybridMultilevel"/>
    <w:tmpl w:val="BE28B9E2"/>
    <w:lvl w:ilvl="0" w:tplc="AEBE36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271316"/>
    <w:multiLevelType w:val="hybridMultilevel"/>
    <w:tmpl w:val="1160D86E"/>
    <w:lvl w:ilvl="0" w:tplc="68447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67B62"/>
    <w:multiLevelType w:val="hybridMultilevel"/>
    <w:tmpl w:val="50A0628C"/>
    <w:lvl w:ilvl="0" w:tplc="B0AC4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8445B"/>
    <w:multiLevelType w:val="hybridMultilevel"/>
    <w:tmpl w:val="451215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A2CCB"/>
    <w:multiLevelType w:val="hybridMultilevel"/>
    <w:tmpl w:val="1E226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D518E"/>
    <w:multiLevelType w:val="hybridMultilevel"/>
    <w:tmpl w:val="303024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C7085B"/>
    <w:multiLevelType w:val="hybridMultilevel"/>
    <w:tmpl w:val="6F64ED5C"/>
    <w:lvl w:ilvl="0" w:tplc="04090001">
      <w:start w:val="1"/>
      <w:numFmt w:val="bullet"/>
      <w:lvlText w:val=""/>
      <w:lvlJc w:val="left"/>
      <w:pPr>
        <w:ind w:left="720" w:hanging="360"/>
      </w:pPr>
      <w:rPr>
        <w:rFonts w:ascii="Symbol" w:hAnsi="Symbol" w:hint="default"/>
      </w:rPr>
    </w:lvl>
    <w:lvl w:ilvl="1" w:tplc="25C0AD10">
      <w:numFmt w:val="bullet"/>
      <w:lvlText w:val=""/>
      <w:lvlJc w:val="left"/>
      <w:pPr>
        <w:ind w:left="1440" w:hanging="360"/>
      </w:pPr>
      <w:rPr>
        <w:rFonts w:ascii="Symbol" w:eastAsiaTheme="minorHAnsi" w:hAnsi="Symbol" w:cs="Arial" w:hint="default"/>
      </w:rPr>
    </w:lvl>
    <w:lvl w:ilvl="2" w:tplc="4D30C11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17959"/>
    <w:multiLevelType w:val="hybridMultilevel"/>
    <w:tmpl w:val="5C1AD5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3369EF"/>
    <w:multiLevelType w:val="hybridMultilevel"/>
    <w:tmpl w:val="C10A50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01984"/>
    <w:multiLevelType w:val="hybridMultilevel"/>
    <w:tmpl w:val="7CECF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D26C7"/>
    <w:multiLevelType w:val="hybridMultilevel"/>
    <w:tmpl w:val="451215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14CD7"/>
    <w:multiLevelType w:val="hybridMultilevel"/>
    <w:tmpl w:val="451215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B256A"/>
    <w:multiLevelType w:val="hybridMultilevel"/>
    <w:tmpl w:val="3200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E0C6B"/>
    <w:multiLevelType w:val="hybridMultilevel"/>
    <w:tmpl w:val="2788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104D8"/>
    <w:multiLevelType w:val="hybridMultilevel"/>
    <w:tmpl w:val="CA328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93CE2"/>
    <w:multiLevelType w:val="hybridMultilevel"/>
    <w:tmpl w:val="6E10C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021DD"/>
    <w:multiLevelType w:val="hybridMultilevel"/>
    <w:tmpl w:val="16AE6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C682B"/>
    <w:multiLevelType w:val="hybridMultilevel"/>
    <w:tmpl w:val="ECBC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607B55"/>
    <w:multiLevelType w:val="hybridMultilevel"/>
    <w:tmpl w:val="E49CB8DE"/>
    <w:lvl w:ilvl="0" w:tplc="CE343E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8DC4F9C"/>
    <w:multiLevelType w:val="hybridMultilevel"/>
    <w:tmpl w:val="AF0AC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87352"/>
    <w:multiLevelType w:val="hybridMultilevel"/>
    <w:tmpl w:val="78E69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30"/>
  </w:num>
  <w:num w:numId="4">
    <w:abstractNumId w:val="26"/>
  </w:num>
  <w:num w:numId="5">
    <w:abstractNumId w:val="27"/>
  </w:num>
  <w:num w:numId="6">
    <w:abstractNumId w:val="28"/>
  </w:num>
  <w:num w:numId="7">
    <w:abstractNumId w:val="0"/>
  </w:num>
  <w:num w:numId="8">
    <w:abstractNumId w:val="24"/>
  </w:num>
  <w:num w:numId="9">
    <w:abstractNumId w:val="7"/>
  </w:num>
  <w:num w:numId="10">
    <w:abstractNumId w:val="1"/>
  </w:num>
  <w:num w:numId="11">
    <w:abstractNumId w:val="14"/>
  </w:num>
  <w:num w:numId="12">
    <w:abstractNumId w:val="3"/>
  </w:num>
  <w:num w:numId="13">
    <w:abstractNumId w:val="31"/>
  </w:num>
  <w:num w:numId="14">
    <w:abstractNumId w:val="21"/>
  </w:num>
  <w:num w:numId="15">
    <w:abstractNumId w:val="22"/>
  </w:num>
  <w:num w:numId="16">
    <w:abstractNumId w:val="32"/>
  </w:num>
  <w:num w:numId="17">
    <w:abstractNumId w:val="10"/>
  </w:num>
  <w:num w:numId="18">
    <w:abstractNumId w:val="13"/>
  </w:num>
  <w:num w:numId="19">
    <w:abstractNumId w:val="20"/>
  </w:num>
  <w:num w:numId="20">
    <w:abstractNumId w:val="5"/>
  </w:num>
  <w:num w:numId="21">
    <w:abstractNumId w:val="6"/>
  </w:num>
  <w:num w:numId="22">
    <w:abstractNumId w:val="25"/>
  </w:num>
  <w:num w:numId="23">
    <w:abstractNumId w:val="18"/>
  </w:num>
  <w:num w:numId="24">
    <w:abstractNumId w:val="29"/>
  </w:num>
  <w:num w:numId="25">
    <w:abstractNumId w:val="11"/>
  </w:num>
  <w:num w:numId="26">
    <w:abstractNumId w:val="19"/>
  </w:num>
  <w:num w:numId="27">
    <w:abstractNumId w:val="2"/>
  </w:num>
  <w:num w:numId="28">
    <w:abstractNumId w:val="8"/>
  </w:num>
  <w:num w:numId="29">
    <w:abstractNumId w:val="9"/>
  </w:num>
  <w:num w:numId="30">
    <w:abstractNumId w:val="15"/>
  </w:num>
  <w:num w:numId="31">
    <w:abstractNumId w:val="17"/>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9B"/>
    <w:rsid w:val="00026229"/>
    <w:rsid w:val="000625E5"/>
    <w:rsid w:val="000F6730"/>
    <w:rsid w:val="0014149D"/>
    <w:rsid w:val="00171C8B"/>
    <w:rsid w:val="00191D62"/>
    <w:rsid w:val="001921B4"/>
    <w:rsid w:val="00216EDD"/>
    <w:rsid w:val="002404DE"/>
    <w:rsid w:val="00246755"/>
    <w:rsid w:val="00247022"/>
    <w:rsid w:val="002C04C7"/>
    <w:rsid w:val="002C72DC"/>
    <w:rsid w:val="002F046E"/>
    <w:rsid w:val="003174CE"/>
    <w:rsid w:val="00322242"/>
    <w:rsid w:val="00364832"/>
    <w:rsid w:val="003666AC"/>
    <w:rsid w:val="00394039"/>
    <w:rsid w:val="003D38C1"/>
    <w:rsid w:val="003E15D0"/>
    <w:rsid w:val="003F0853"/>
    <w:rsid w:val="00414890"/>
    <w:rsid w:val="004149C2"/>
    <w:rsid w:val="00431AB0"/>
    <w:rsid w:val="00433905"/>
    <w:rsid w:val="004452D2"/>
    <w:rsid w:val="004C25EE"/>
    <w:rsid w:val="00515AC4"/>
    <w:rsid w:val="00522299"/>
    <w:rsid w:val="0053734D"/>
    <w:rsid w:val="00561FD2"/>
    <w:rsid w:val="00603843"/>
    <w:rsid w:val="00690A25"/>
    <w:rsid w:val="006C70F6"/>
    <w:rsid w:val="006D0250"/>
    <w:rsid w:val="006E0696"/>
    <w:rsid w:val="007A5C46"/>
    <w:rsid w:val="007F399B"/>
    <w:rsid w:val="008039C1"/>
    <w:rsid w:val="00804D56"/>
    <w:rsid w:val="00832177"/>
    <w:rsid w:val="00852645"/>
    <w:rsid w:val="0085584F"/>
    <w:rsid w:val="00882BDD"/>
    <w:rsid w:val="0089483D"/>
    <w:rsid w:val="008E67BB"/>
    <w:rsid w:val="00976A35"/>
    <w:rsid w:val="00A27DED"/>
    <w:rsid w:val="00A36BB9"/>
    <w:rsid w:val="00A748D0"/>
    <w:rsid w:val="00A87C5B"/>
    <w:rsid w:val="00AC6526"/>
    <w:rsid w:val="00B00BFC"/>
    <w:rsid w:val="00B07900"/>
    <w:rsid w:val="00B26E77"/>
    <w:rsid w:val="00BA0A4D"/>
    <w:rsid w:val="00BB54F6"/>
    <w:rsid w:val="00BC1E80"/>
    <w:rsid w:val="00BC51C4"/>
    <w:rsid w:val="00BE410C"/>
    <w:rsid w:val="00C055A3"/>
    <w:rsid w:val="00CD1089"/>
    <w:rsid w:val="00D023B6"/>
    <w:rsid w:val="00D06F7E"/>
    <w:rsid w:val="00D27415"/>
    <w:rsid w:val="00D404BC"/>
    <w:rsid w:val="00D53AEF"/>
    <w:rsid w:val="00D72773"/>
    <w:rsid w:val="00DB19FE"/>
    <w:rsid w:val="00DC18A2"/>
    <w:rsid w:val="00DE5EBB"/>
    <w:rsid w:val="00E127BA"/>
    <w:rsid w:val="00E50A9B"/>
    <w:rsid w:val="00E778E8"/>
    <w:rsid w:val="00E91C80"/>
    <w:rsid w:val="00EC0DEC"/>
    <w:rsid w:val="00EF258A"/>
    <w:rsid w:val="00EF78E6"/>
    <w:rsid w:val="00F03A01"/>
    <w:rsid w:val="00F30C0A"/>
    <w:rsid w:val="00F92B6B"/>
    <w:rsid w:val="00F96563"/>
    <w:rsid w:val="00FA50B8"/>
    <w:rsid w:val="00FD158F"/>
    <w:rsid w:val="00FD72B1"/>
    <w:rsid w:val="00FF6E13"/>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B84B"/>
  <w15:chartTrackingRefBased/>
  <w15:docId w15:val="{6D82E017-E34A-4026-BC01-224E7BC5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9B"/>
    <w:pPr>
      <w:ind w:left="720"/>
      <w:contextualSpacing/>
    </w:pPr>
  </w:style>
  <w:style w:type="paragraph" w:styleId="PlainText">
    <w:name w:val="Plain Text"/>
    <w:basedOn w:val="Normal"/>
    <w:link w:val="PlainTextChar"/>
    <w:uiPriority w:val="99"/>
    <w:unhideWhenUsed/>
    <w:rsid w:val="0060384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03843"/>
    <w:rPr>
      <w:rFonts w:ascii="Calibri" w:eastAsia="Times New Roman" w:hAnsi="Calibri" w:cs="Times New Roman"/>
      <w:szCs w:val="21"/>
    </w:rPr>
  </w:style>
  <w:style w:type="character" w:styleId="Hyperlink">
    <w:name w:val="Hyperlink"/>
    <w:basedOn w:val="DefaultParagraphFont"/>
    <w:uiPriority w:val="99"/>
    <w:unhideWhenUsed/>
    <w:rsid w:val="00191D62"/>
    <w:rPr>
      <w:color w:val="0563C1" w:themeColor="hyperlink"/>
      <w:u w:val="single"/>
    </w:rPr>
  </w:style>
  <w:style w:type="table" w:styleId="TableGrid">
    <w:name w:val="Table Grid"/>
    <w:basedOn w:val="TableNormal"/>
    <w:uiPriority w:val="39"/>
    <w:rsid w:val="002C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PWHeading3">
    <w:name w:val="HLPW Heading 3"/>
    <w:basedOn w:val="Normal"/>
    <w:link w:val="HLPWHeading3Char"/>
    <w:qFormat/>
    <w:rsid w:val="00A36BB9"/>
    <w:pPr>
      <w:spacing w:before="60" w:after="0"/>
    </w:pPr>
    <w:rPr>
      <w:b/>
    </w:rPr>
  </w:style>
  <w:style w:type="character" w:customStyle="1" w:styleId="HLPWHeading3Char">
    <w:name w:val="HLPW Heading 3 Char"/>
    <w:basedOn w:val="DefaultParagraphFont"/>
    <w:link w:val="HLPWHeading3"/>
    <w:rsid w:val="00A36BB9"/>
    <w:rPr>
      <w:b/>
    </w:rPr>
  </w:style>
  <w:style w:type="paragraph" w:styleId="FootnoteText">
    <w:name w:val="footnote text"/>
    <w:basedOn w:val="Normal"/>
    <w:link w:val="FootnoteTextChar"/>
    <w:uiPriority w:val="99"/>
    <w:semiHidden/>
    <w:unhideWhenUsed/>
    <w:rsid w:val="00A3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BB9"/>
    <w:rPr>
      <w:sz w:val="20"/>
      <w:szCs w:val="20"/>
    </w:rPr>
  </w:style>
  <w:style w:type="character" w:styleId="FootnoteReference">
    <w:name w:val="footnote reference"/>
    <w:basedOn w:val="DefaultParagraphFont"/>
    <w:uiPriority w:val="99"/>
    <w:semiHidden/>
    <w:unhideWhenUsed/>
    <w:rsid w:val="00A36BB9"/>
    <w:rPr>
      <w:vertAlign w:val="superscript"/>
    </w:rPr>
  </w:style>
  <w:style w:type="paragraph" w:customStyle="1" w:styleId="HLPWBodyText">
    <w:name w:val="HLPW Body Text"/>
    <w:basedOn w:val="Normal"/>
    <w:link w:val="HLPWBodyTextChar"/>
    <w:qFormat/>
    <w:rsid w:val="00B26E77"/>
    <w:pPr>
      <w:spacing w:after="60"/>
    </w:pPr>
    <w:rPr>
      <w:rFonts w:cs="Arial"/>
    </w:rPr>
  </w:style>
  <w:style w:type="character" w:customStyle="1" w:styleId="HLPWBodyTextChar">
    <w:name w:val="HLPW Body Text Char"/>
    <w:basedOn w:val="DefaultParagraphFont"/>
    <w:link w:val="HLPWBodyText"/>
    <w:rsid w:val="00B26E77"/>
    <w:rPr>
      <w:rFonts w:cs="Arial"/>
    </w:rPr>
  </w:style>
  <w:style w:type="character" w:styleId="CommentReference">
    <w:name w:val="annotation reference"/>
    <w:basedOn w:val="DefaultParagraphFont"/>
    <w:uiPriority w:val="99"/>
    <w:semiHidden/>
    <w:unhideWhenUsed/>
    <w:rsid w:val="00EF78E6"/>
    <w:rPr>
      <w:sz w:val="16"/>
      <w:szCs w:val="16"/>
    </w:rPr>
  </w:style>
  <w:style w:type="paragraph" w:styleId="CommentText">
    <w:name w:val="annotation text"/>
    <w:basedOn w:val="Normal"/>
    <w:link w:val="CommentTextChar"/>
    <w:uiPriority w:val="99"/>
    <w:semiHidden/>
    <w:unhideWhenUsed/>
    <w:rsid w:val="00EF78E6"/>
    <w:pPr>
      <w:spacing w:line="240" w:lineRule="auto"/>
    </w:pPr>
    <w:rPr>
      <w:sz w:val="20"/>
      <w:szCs w:val="20"/>
    </w:rPr>
  </w:style>
  <w:style w:type="character" w:customStyle="1" w:styleId="CommentTextChar">
    <w:name w:val="Comment Text Char"/>
    <w:basedOn w:val="DefaultParagraphFont"/>
    <w:link w:val="CommentText"/>
    <w:uiPriority w:val="99"/>
    <w:semiHidden/>
    <w:rsid w:val="00EF78E6"/>
    <w:rPr>
      <w:sz w:val="20"/>
      <w:szCs w:val="20"/>
    </w:rPr>
  </w:style>
  <w:style w:type="paragraph" w:styleId="CommentSubject">
    <w:name w:val="annotation subject"/>
    <w:basedOn w:val="CommentText"/>
    <w:next w:val="CommentText"/>
    <w:link w:val="CommentSubjectChar"/>
    <w:uiPriority w:val="99"/>
    <w:semiHidden/>
    <w:unhideWhenUsed/>
    <w:rsid w:val="00EF78E6"/>
    <w:rPr>
      <w:b/>
      <w:bCs/>
    </w:rPr>
  </w:style>
  <w:style w:type="character" w:customStyle="1" w:styleId="CommentSubjectChar">
    <w:name w:val="Comment Subject Char"/>
    <w:basedOn w:val="CommentTextChar"/>
    <w:link w:val="CommentSubject"/>
    <w:uiPriority w:val="99"/>
    <w:semiHidden/>
    <w:rsid w:val="00EF78E6"/>
    <w:rPr>
      <w:b/>
      <w:bCs/>
      <w:sz w:val="20"/>
      <w:szCs w:val="20"/>
    </w:rPr>
  </w:style>
  <w:style w:type="paragraph" w:styleId="BalloonText">
    <w:name w:val="Balloon Text"/>
    <w:basedOn w:val="Normal"/>
    <w:link w:val="BalloonTextChar"/>
    <w:uiPriority w:val="99"/>
    <w:semiHidden/>
    <w:unhideWhenUsed/>
    <w:rsid w:val="00EF7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3446">
      <w:bodyDiv w:val="1"/>
      <w:marLeft w:val="0"/>
      <w:marRight w:val="0"/>
      <w:marTop w:val="0"/>
      <w:marBottom w:val="0"/>
      <w:divBdr>
        <w:top w:val="none" w:sz="0" w:space="0" w:color="auto"/>
        <w:left w:val="none" w:sz="0" w:space="0" w:color="auto"/>
        <w:bottom w:val="none" w:sz="0" w:space="0" w:color="auto"/>
        <w:right w:val="none" w:sz="0" w:space="0" w:color="auto"/>
      </w:divBdr>
    </w:div>
    <w:div w:id="13033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Todd R</dc:creator>
  <cp:keywords/>
  <dc:description/>
  <cp:lastModifiedBy>Michal, Todd R</cp:lastModifiedBy>
  <cp:revision>16</cp:revision>
  <dcterms:created xsi:type="dcterms:W3CDTF">2020-09-03T13:50:00Z</dcterms:created>
  <dcterms:modified xsi:type="dcterms:W3CDTF">2020-12-21T22:17:00Z</dcterms:modified>
</cp:coreProperties>
</file>