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221D" w14:textId="77777777" w:rsidR="00BB7218" w:rsidRDefault="00246755" w:rsidP="00BB7218">
      <w:pPr>
        <w:jc w:val="center"/>
        <w:rPr>
          <w:b/>
        </w:rPr>
      </w:pPr>
      <w:r>
        <w:rPr>
          <w:b/>
        </w:rPr>
        <w:t xml:space="preserve">HLPW4 - </w:t>
      </w:r>
      <w:r w:rsidR="00BB7218">
        <w:rPr>
          <w:b/>
        </w:rPr>
        <w:t xml:space="preserve">High-Order Discretization (meshing and CFD) TFG </w:t>
      </w:r>
    </w:p>
    <w:p w14:paraId="4C2195AA" w14:textId="674A7B46" w:rsidR="00246755" w:rsidRDefault="00EF258A" w:rsidP="00246755">
      <w:pPr>
        <w:tabs>
          <w:tab w:val="left" w:pos="8280"/>
        </w:tabs>
        <w:ind w:right="1080"/>
        <w:jc w:val="center"/>
        <w:rPr>
          <w:b/>
        </w:rPr>
      </w:pPr>
      <w:r w:rsidRPr="00EF258A">
        <w:rPr>
          <w:b/>
        </w:rPr>
        <w:t>Key Questions</w:t>
      </w:r>
    </w:p>
    <w:p w14:paraId="3F77744C" w14:textId="77777777" w:rsidR="00EF258A" w:rsidRDefault="0014149D" w:rsidP="00246755">
      <w:pPr>
        <w:tabs>
          <w:tab w:val="left" w:pos="8280"/>
        </w:tabs>
        <w:ind w:right="1080"/>
      </w:pPr>
      <w:r>
        <w:rPr>
          <w:b/>
        </w:rPr>
        <w:t xml:space="preserve"> </w:t>
      </w:r>
      <w:r w:rsidRPr="0014149D">
        <w:t>These will be listed on web-site to d</w:t>
      </w:r>
      <w:r>
        <w:t xml:space="preserve">escribe the objective </w:t>
      </w:r>
      <w:r w:rsidRPr="0014149D">
        <w:t>of our TFG and what we will be attempting to answer with our test cases.</w:t>
      </w:r>
    </w:p>
    <w:p w14:paraId="1E74542C" w14:textId="77777777" w:rsidR="00BB7218" w:rsidRDefault="00BB7218" w:rsidP="00BB7218">
      <w:pPr>
        <w:pStyle w:val="ListParagraph"/>
        <w:numPr>
          <w:ilvl w:val="0"/>
          <w:numId w:val="13"/>
        </w:numPr>
      </w:pPr>
      <w:r>
        <w:t xml:space="preserve">How does the Y+ normal distance requirement vary between finite volume vs. finite element/high order schemes? </w:t>
      </w:r>
    </w:p>
    <w:p w14:paraId="6FCDE2F0" w14:textId="77777777" w:rsidR="00BB7218" w:rsidRDefault="00BB7218" w:rsidP="00BB7218">
      <w:pPr>
        <w:pStyle w:val="ListParagraph"/>
        <w:numPr>
          <w:ilvl w:val="0"/>
          <w:numId w:val="13"/>
        </w:numPr>
      </w:pPr>
      <w:r>
        <w:t xml:space="preserve">How does the normal growth rate affect the solutions in finite volume and finite element/high order schemes? </w:t>
      </w:r>
    </w:p>
    <w:p w14:paraId="488811EA" w14:textId="77777777" w:rsidR="00BB7218" w:rsidRDefault="00BB7218" w:rsidP="00BB7218">
      <w:pPr>
        <w:pStyle w:val="ListParagraph"/>
        <w:numPr>
          <w:ilvl w:val="0"/>
          <w:numId w:val="13"/>
        </w:numPr>
      </w:pPr>
      <w:r>
        <w:t xml:space="preserve">What mesh quality metrics are used to evaluate high order meshes? </w:t>
      </w:r>
    </w:p>
    <w:p w14:paraId="27241A3F" w14:textId="77777777" w:rsidR="00BB7218" w:rsidRDefault="00BB7218" w:rsidP="00BB7218">
      <w:pPr>
        <w:pStyle w:val="ListParagraph"/>
        <w:numPr>
          <w:ilvl w:val="0"/>
          <w:numId w:val="13"/>
        </w:numPr>
      </w:pPr>
      <w:r>
        <w:t xml:space="preserve">How well do the curved meshes conform to the actual geometry? </w:t>
      </w:r>
    </w:p>
    <w:p w14:paraId="077AB7C2" w14:textId="1E83081A" w:rsidR="00BB7218" w:rsidRDefault="00BB7218" w:rsidP="00B71CED">
      <w:pPr>
        <w:pStyle w:val="ListParagraph"/>
        <w:numPr>
          <w:ilvl w:val="0"/>
          <w:numId w:val="13"/>
        </w:numPr>
      </w:pPr>
      <w:r>
        <w:t xml:space="preserve">What is the required spacing in the off-body regions for LES solutions using finite volume and finite element schemes? </w:t>
      </w:r>
    </w:p>
    <w:p w14:paraId="09E84155" w14:textId="77777777" w:rsidR="00BB7218" w:rsidRDefault="00BB7218" w:rsidP="00BB7218">
      <w:pPr>
        <w:pStyle w:val="ListParagraph"/>
        <w:numPr>
          <w:ilvl w:val="0"/>
          <w:numId w:val="13"/>
        </w:numPr>
      </w:pPr>
      <w:r>
        <w:t xml:space="preserve">How should the distance to the wall calculation for turbulence modeling be performed </w:t>
      </w:r>
    </w:p>
    <w:p w14:paraId="0063BA93" w14:textId="2496F0A8" w:rsidR="0085584F" w:rsidRDefault="00BB7218" w:rsidP="005D3417">
      <w:pPr>
        <w:pStyle w:val="ListParagraph"/>
      </w:pPr>
      <w:r>
        <w:t xml:space="preserve">for high order </w:t>
      </w:r>
      <w:proofErr w:type="gramStart"/>
      <w:r>
        <w:t>meshes?</w:t>
      </w:r>
      <w:proofErr w:type="gramEnd"/>
      <w:r>
        <w:t xml:space="preserve"> </w:t>
      </w:r>
    </w:p>
    <w:p w14:paraId="0CF94145" w14:textId="77777777" w:rsidR="00246755" w:rsidRDefault="00246755">
      <w:pPr>
        <w:rPr>
          <w:b/>
        </w:rPr>
      </w:pPr>
      <w:r>
        <w:rPr>
          <w:b/>
        </w:rPr>
        <w:br w:type="page"/>
      </w:r>
    </w:p>
    <w:p w14:paraId="78855FA8" w14:textId="77777777" w:rsidR="00BB7218" w:rsidRDefault="00BB7218" w:rsidP="00BB7218">
      <w:pPr>
        <w:jc w:val="center"/>
        <w:rPr>
          <w:b/>
        </w:rPr>
      </w:pPr>
      <w:r>
        <w:rPr>
          <w:b/>
        </w:rPr>
        <w:lastRenderedPageBreak/>
        <w:t xml:space="preserve">HLPW4 - High-Order Discretization (meshing and CFD) TFG </w:t>
      </w:r>
    </w:p>
    <w:p w14:paraId="0F90F7DD" w14:textId="53B13DEF" w:rsidR="0085584F" w:rsidRDefault="0085584F" w:rsidP="00BB7218">
      <w:pPr>
        <w:jc w:val="center"/>
        <w:rPr>
          <w:b/>
        </w:rPr>
      </w:pPr>
      <w:r>
        <w:rPr>
          <w:b/>
        </w:rPr>
        <w:t>Test Cases</w:t>
      </w:r>
      <w:r w:rsidR="00FE68D9">
        <w:rPr>
          <w:b/>
        </w:rPr>
        <w:t xml:space="preserve"> (Version 1.0)</w:t>
      </w:r>
    </w:p>
    <w:p w14:paraId="3A0B083A" w14:textId="5F02B668" w:rsidR="00D73BBF" w:rsidRDefault="00004B74" w:rsidP="00D73BBF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High-Order </w:t>
      </w:r>
      <w:r w:rsidR="00C7684F">
        <w:rPr>
          <w:b/>
          <w:bCs/>
          <w:sz w:val="36"/>
          <w:szCs w:val="36"/>
        </w:rPr>
        <w:t xml:space="preserve">Curved </w:t>
      </w:r>
      <w:r w:rsidR="00D73BBF" w:rsidRPr="00D73BBF">
        <w:rPr>
          <w:b/>
          <w:bCs/>
          <w:sz w:val="36"/>
          <w:szCs w:val="36"/>
        </w:rPr>
        <w:t xml:space="preserve">Mesh </w:t>
      </w:r>
      <w:r w:rsidR="00C7684F">
        <w:rPr>
          <w:b/>
          <w:bCs/>
          <w:sz w:val="36"/>
          <w:szCs w:val="36"/>
        </w:rPr>
        <w:t>Generation</w:t>
      </w:r>
    </w:p>
    <w:p w14:paraId="03C3CACA" w14:textId="0DDD1551" w:rsidR="00C7684F" w:rsidRDefault="00C7684F" w:rsidP="00C7684F">
      <w:pPr>
        <w:ind w:left="360"/>
      </w:pPr>
      <w:r>
        <w:t>Curved meshes with degree 2 (Q2) and degree (Q3) polynomial representations are requested (Q2 is required).</w:t>
      </w:r>
    </w:p>
    <w:p w14:paraId="0FF6C614" w14:textId="2943CC37" w:rsidR="00D73BBF" w:rsidRPr="0085584F" w:rsidRDefault="00D73BBF" w:rsidP="00D73BBF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Case </w:t>
      </w:r>
      <w:r w:rsidRPr="0085584F">
        <w:rPr>
          <w:b/>
        </w:rPr>
        <w:t xml:space="preserve">1 </w:t>
      </w:r>
      <w:r w:rsidR="00F409DF">
        <w:rPr>
          <w:b/>
        </w:rPr>
        <w:t>-</w:t>
      </w:r>
      <w:r w:rsidRPr="0085584F">
        <w:rPr>
          <w:b/>
        </w:rPr>
        <w:t xml:space="preserve"> </w:t>
      </w:r>
      <w:r w:rsidR="00F409DF" w:rsidRPr="00F409DF">
        <w:rPr>
          <w:b/>
        </w:rPr>
        <w:t>2</w:t>
      </w:r>
      <w:r w:rsidR="00F409DF">
        <w:rPr>
          <w:b/>
        </w:rPr>
        <w:t>D</w:t>
      </w:r>
      <w:r w:rsidR="00F409DF" w:rsidRPr="00F409DF">
        <w:rPr>
          <w:b/>
        </w:rPr>
        <w:t xml:space="preserve"> HLCRM airfoil </w:t>
      </w:r>
      <w:r w:rsidRPr="0085584F">
        <w:rPr>
          <w:b/>
        </w:rPr>
        <w:t>(Required)</w:t>
      </w:r>
    </w:p>
    <w:p w14:paraId="380D2120" w14:textId="321E2EB4" w:rsidR="00D73BBF" w:rsidRDefault="00C7684F" w:rsidP="00D73BBF">
      <w:pPr>
        <w:pStyle w:val="ListParagraph"/>
        <w:numPr>
          <w:ilvl w:val="1"/>
          <w:numId w:val="15"/>
        </w:numPr>
      </w:pPr>
      <w:r>
        <w:t>Curve provided meshes</w:t>
      </w:r>
      <w:r w:rsidR="00D73BBF">
        <w:t xml:space="preserve"> for the HLPW Case 3a (2d HLCRM airfoil)</w:t>
      </w:r>
    </w:p>
    <w:p w14:paraId="7A937731" w14:textId="77777777" w:rsidR="00F83C04" w:rsidRDefault="00F83C04" w:rsidP="00F83C04">
      <w:pPr>
        <w:pStyle w:val="ListParagraph"/>
        <w:numPr>
          <w:ilvl w:val="1"/>
          <w:numId w:val="15"/>
        </w:numPr>
      </w:pPr>
      <w:r>
        <w:t>Generate custom curved meshes for the HLPW Case 3a (2d HLCRM airfoil)</w:t>
      </w:r>
    </w:p>
    <w:p w14:paraId="2E3514A1" w14:textId="68FC786B" w:rsidR="00F409DF" w:rsidRPr="0085584F" w:rsidRDefault="00F409DF" w:rsidP="00F409DF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Case 2</w:t>
      </w:r>
      <w:r w:rsidRPr="0085584F">
        <w:rPr>
          <w:b/>
        </w:rPr>
        <w:t xml:space="preserve"> </w:t>
      </w:r>
      <w:r w:rsidR="00771345">
        <w:rPr>
          <w:b/>
        </w:rPr>
        <w:t>-</w:t>
      </w:r>
      <w:r w:rsidRPr="0085584F">
        <w:rPr>
          <w:b/>
        </w:rPr>
        <w:t xml:space="preserve"> </w:t>
      </w:r>
      <w:r w:rsidR="00771345">
        <w:rPr>
          <w:b/>
        </w:rPr>
        <w:t>Juncture Flow Model</w:t>
      </w:r>
      <w:r w:rsidRPr="0085584F">
        <w:rPr>
          <w:b/>
        </w:rPr>
        <w:t xml:space="preserve"> (</w:t>
      </w:r>
      <w:r w:rsidR="00C83612">
        <w:rPr>
          <w:b/>
        </w:rPr>
        <w:t>Optional</w:t>
      </w:r>
      <w:r w:rsidRPr="0085584F">
        <w:rPr>
          <w:b/>
        </w:rPr>
        <w:t>)</w:t>
      </w:r>
    </w:p>
    <w:p w14:paraId="4DAA2F34" w14:textId="11F70074" w:rsidR="00F83C04" w:rsidRDefault="00F83C04" w:rsidP="00F83C04">
      <w:pPr>
        <w:pStyle w:val="ListParagraph"/>
        <w:numPr>
          <w:ilvl w:val="1"/>
          <w:numId w:val="15"/>
        </w:numPr>
      </w:pPr>
      <w:r>
        <w:t>Generate custom curved meshes for the provided Juncture Flow Model (JFM) following the JFM meshing guidelines</w:t>
      </w:r>
    </w:p>
    <w:p w14:paraId="1BA2CAE4" w14:textId="4D8C668F" w:rsidR="00D73BBF" w:rsidRPr="00F409DF" w:rsidRDefault="00D73BBF" w:rsidP="00D73BBF">
      <w:pPr>
        <w:pStyle w:val="ListParagraph"/>
        <w:numPr>
          <w:ilvl w:val="0"/>
          <w:numId w:val="15"/>
        </w:numPr>
        <w:rPr>
          <w:b/>
        </w:rPr>
      </w:pPr>
      <w:r w:rsidRPr="00F409DF">
        <w:rPr>
          <w:b/>
        </w:rPr>
        <w:t xml:space="preserve">Case </w:t>
      </w:r>
      <w:r w:rsidR="00F409DF" w:rsidRPr="00F409DF">
        <w:rPr>
          <w:b/>
        </w:rPr>
        <w:t>3</w:t>
      </w:r>
      <w:r w:rsidRPr="00F409DF">
        <w:rPr>
          <w:b/>
        </w:rPr>
        <w:t xml:space="preserve"> </w:t>
      </w:r>
      <w:r w:rsidR="00BB7218">
        <w:rPr>
          <w:b/>
        </w:rPr>
        <w:t>-</w:t>
      </w:r>
      <w:r w:rsidRPr="00F409DF">
        <w:rPr>
          <w:b/>
        </w:rPr>
        <w:t xml:space="preserve"> </w:t>
      </w:r>
      <w:r w:rsidR="00BB7218">
        <w:rPr>
          <w:b/>
        </w:rPr>
        <w:t>HLCRM Nominal Configuration</w:t>
      </w:r>
      <w:r w:rsidRPr="00F409DF">
        <w:rPr>
          <w:b/>
        </w:rPr>
        <w:t xml:space="preserve"> (Required)</w:t>
      </w:r>
    </w:p>
    <w:p w14:paraId="753B1F56" w14:textId="71042D87" w:rsidR="00D73BBF" w:rsidRDefault="00C7684F" w:rsidP="00C7684F">
      <w:pPr>
        <w:pStyle w:val="ListParagraph"/>
        <w:numPr>
          <w:ilvl w:val="1"/>
          <w:numId w:val="15"/>
        </w:numPr>
      </w:pPr>
      <w:r>
        <w:t xml:space="preserve">Generate curved meshes </w:t>
      </w:r>
      <w:r w:rsidRPr="00C7684F">
        <w:t xml:space="preserve">uses the nominal landing configuration (as in </w:t>
      </w:r>
      <w:r>
        <w:t xml:space="preserve">HLPW </w:t>
      </w:r>
      <w:r w:rsidRPr="00C7684F">
        <w:t>Case 1a) with inboard/outboard TE deflections of 40°/37°</w:t>
      </w:r>
      <w:r w:rsidR="00F83C04">
        <w:t xml:space="preserve"> following the curved meshing guidelines for the CRM</w:t>
      </w:r>
      <w:r w:rsidR="00B167E6">
        <w:t xml:space="preserve">. </w:t>
      </w:r>
    </w:p>
    <w:p w14:paraId="73CECEA0" w14:textId="520166F2" w:rsidR="00D73BBF" w:rsidRPr="00D73BBF" w:rsidRDefault="00D73BBF" w:rsidP="00D73BBF">
      <w:pPr>
        <w:ind w:left="360"/>
        <w:rPr>
          <w:b/>
          <w:bCs/>
          <w:sz w:val="36"/>
          <w:szCs w:val="36"/>
        </w:rPr>
      </w:pPr>
      <w:r w:rsidRPr="00D73BBF">
        <w:rPr>
          <w:b/>
          <w:bCs/>
          <w:sz w:val="36"/>
          <w:szCs w:val="36"/>
        </w:rPr>
        <w:t>CFD Calculations</w:t>
      </w:r>
    </w:p>
    <w:p w14:paraId="47817FB9" w14:textId="04462390" w:rsidR="0085584F" w:rsidRPr="0085584F" w:rsidRDefault="0085584F" w:rsidP="00F80CB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Case </w:t>
      </w:r>
      <w:r w:rsidRPr="0085584F">
        <w:rPr>
          <w:b/>
        </w:rPr>
        <w:t xml:space="preserve">1 </w:t>
      </w:r>
      <w:r w:rsidR="0090116D">
        <w:rPr>
          <w:b/>
        </w:rPr>
        <w:t>-</w:t>
      </w:r>
      <w:r w:rsidRPr="0085584F">
        <w:rPr>
          <w:b/>
        </w:rPr>
        <w:t xml:space="preserve"> </w:t>
      </w:r>
      <w:r w:rsidR="0090116D">
        <w:rPr>
          <w:b/>
        </w:rPr>
        <w:t xml:space="preserve">RANS </w:t>
      </w:r>
      <w:r w:rsidRPr="0085584F">
        <w:rPr>
          <w:b/>
        </w:rPr>
        <w:t>Method Verification (Required)</w:t>
      </w:r>
    </w:p>
    <w:p w14:paraId="4E0DBD04" w14:textId="31B2EAF6" w:rsidR="0085584F" w:rsidRDefault="0085584F" w:rsidP="00F80CB1">
      <w:pPr>
        <w:pStyle w:val="ListParagraph"/>
        <w:numPr>
          <w:ilvl w:val="1"/>
          <w:numId w:val="22"/>
        </w:numPr>
      </w:pPr>
      <w:r>
        <w:t>Case Description: Demonstrate mesh convergence on HLPW Case 3a (2d HLCRM airfoil)</w:t>
      </w:r>
    </w:p>
    <w:p w14:paraId="00191002" w14:textId="0413BDFC" w:rsidR="0085584F" w:rsidRDefault="0085584F" w:rsidP="00F80CB1">
      <w:pPr>
        <w:pStyle w:val="ListParagraph"/>
        <w:numPr>
          <w:ilvl w:val="1"/>
          <w:numId w:val="22"/>
        </w:numPr>
      </w:pPr>
      <w:r>
        <w:t>Objective: Verify basic mesh convergence criteria</w:t>
      </w:r>
      <w:r w:rsidR="00F80CB1">
        <w:t xml:space="preserve"> using curved meshes.</w:t>
      </w:r>
    </w:p>
    <w:p w14:paraId="61484CB1" w14:textId="255FC376" w:rsidR="0085584F" w:rsidRDefault="0085584F" w:rsidP="00F80CB1">
      <w:pPr>
        <w:pStyle w:val="ListParagraph"/>
        <w:numPr>
          <w:ilvl w:val="0"/>
          <w:numId w:val="22"/>
        </w:numPr>
      </w:pPr>
      <w:r>
        <w:rPr>
          <w:b/>
        </w:rPr>
        <w:t>Case 2 -</w:t>
      </w:r>
      <w:r w:rsidR="0090116D">
        <w:rPr>
          <w:b/>
        </w:rPr>
        <w:t xml:space="preserve"> RANS</w:t>
      </w:r>
      <w:r>
        <w:rPr>
          <w:b/>
        </w:rPr>
        <w:t xml:space="preserve"> </w:t>
      </w:r>
      <w:r w:rsidR="00C83612">
        <w:rPr>
          <w:b/>
        </w:rPr>
        <w:t>Juncture Flow Model</w:t>
      </w:r>
      <w:r w:rsidR="00C83612" w:rsidRPr="0085584F">
        <w:rPr>
          <w:b/>
        </w:rPr>
        <w:t xml:space="preserve"> (</w:t>
      </w:r>
      <w:r w:rsidR="00C83612">
        <w:rPr>
          <w:b/>
        </w:rPr>
        <w:t>Optional</w:t>
      </w:r>
      <w:r w:rsidR="00C83612" w:rsidRPr="0085584F">
        <w:rPr>
          <w:b/>
        </w:rPr>
        <w:t>)</w:t>
      </w:r>
    </w:p>
    <w:p w14:paraId="2DB30D73" w14:textId="2CB6F993" w:rsidR="0085584F" w:rsidRDefault="0085584F" w:rsidP="00F80CB1">
      <w:pPr>
        <w:pStyle w:val="ListParagraph"/>
        <w:numPr>
          <w:ilvl w:val="1"/>
          <w:numId w:val="22"/>
        </w:numPr>
      </w:pPr>
      <w:r>
        <w:t xml:space="preserve">Case Description: </w:t>
      </w:r>
      <w:r w:rsidR="00C83612">
        <w:t>Compute RANS solutions</w:t>
      </w:r>
      <w:r w:rsidR="00D4182D">
        <w:t xml:space="preserve"> for the </w:t>
      </w:r>
      <w:hyperlink r:id="rId5" w:history="1">
        <w:r w:rsidR="00D4182D" w:rsidRPr="00D4182D">
          <w:rPr>
            <w:rStyle w:val="Hyperlink"/>
          </w:rPr>
          <w:t>Juncture Flow Model</w:t>
        </w:r>
      </w:hyperlink>
      <w:r w:rsidR="00D4182D">
        <w:t xml:space="preserve"> </w:t>
      </w:r>
      <w:r w:rsidR="00C83612">
        <w:t xml:space="preserve">using </w:t>
      </w:r>
      <w:hyperlink r:id="rId6" w:anchor="qcr2000" w:history="1">
        <w:r w:rsidR="00C83612" w:rsidRPr="00D4182D">
          <w:rPr>
            <w:rStyle w:val="Hyperlink"/>
          </w:rPr>
          <w:t>SA-QCR2000</w:t>
        </w:r>
      </w:hyperlink>
      <w:r w:rsidR="00C83612">
        <w:t xml:space="preserve"> turbulence model with the following conditions</w:t>
      </w:r>
      <w:r w:rsidR="00D4182D">
        <w:t>:</w:t>
      </w:r>
    </w:p>
    <w:p w14:paraId="07780842" w14:textId="376CB465" w:rsidR="00C83612" w:rsidRDefault="00C83612" w:rsidP="00C83612">
      <w:pPr>
        <w:pStyle w:val="ListParagraph"/>
        <w:numPr>
          <w:ilvl w:val="2"/>
          <w:numId w:val="22"/>
        </w:numPr>
      </w:pPr>
      <w:r>
        <w:t>Re=2.4 million based on crank chord of 557.17</w:t>
      </w:r>
    </w:p>
    <w:p w14:paraId="22E17C75" w14:textId="7AFCC9B3" w:rsidR="00C83612" w:rsidRDefault="00C83612" w:rsidP="00C83612">
      <w:pPr>
        <w:pStyle w:val="ListParagraph"/>
        <w:numPr>
          <w:ilvl w:val="2"/>
          <w:numId w:val="22"/>
        </w:numPr>
      </w:pPr>
      <w:r>
        <w:t>M=0.</w:t>
      </w:r>
      <w:r w:rsidR="00D4182D">
        <w:t>189</w:t>
      </w:r>
    </w:p>
    <w:p w14:paraId="3F705BFC" w14:textId="5B821981" w:rsidR="00C83612" w:rsidRDefault="00C83612" w:rsidP="00C83612">
      <w:pPr>
        <w:pStyle w:val="ListParagraph"/>
        <w:numPr>
          <w:ilvl w:val="2"/>
          <w:numId w:val="22"/>
        </w:numPr>
      </w:pPr>
      <w:r>
        <w:t xml:space="preserve">T=288.84 K </w:t>
      </w:r>
    </w:p>
    <w:p w14:paraId="5485B753" w14:textId="14F21B34" w:rsidR="00C83612" w:rsidRDefault="00C83612" w:rsidP="00C83612">
      <w:pPr>
        <w:pStyle w:val="ListParagraph"/>
        <w:numPr>
          <w:ilvl w:val="2"/>
          <w:numId w:val="22"/>
        </w:numPr>
      </w:pPr>
      <w:r>
        <w:t xml:space="preserve">Angle of incidence 5.0 deg </w:t>
      </w:r>
    </w:p>
    <w:p w14:paraId="270A68F1" w14:textId="286EAFC8" w:rsidR="00C83612" w:rsidRDefault="00C83612" w:rsidP="00C83612">
      <w:pPr>
        <w:pStyle w:val="ListParagraph"/>
        <w:numPr>
          <w:ilvl w:val="2"/>
          <w:numId w:val="22"/>
        </w:numPr>
      </w:pPr>
      <w:r>
        <w:t>Adiabatic wall</w:t>
      </w:r>
    </w:p>
    <w:p w14:paraId="4917C4E0" w14:textId="66DFF2A5" w:rsidR="0085584F" w:rsidRDefault="0085584F" w:rsidP="00F80CB1">
      <w:pPr>
        <w:pStyle w:val="ListParagraph"/>
        <w:numPr>
          <w:ilvl w:val="1"/>
          <w:numId w:val="22"/>
        </w:numPr>
      </w:pPr>
      <w:r>
        <w:t>Objective: Compare mesh convergence of</w:t>
      </w:r>
      <w:r w:rsidR="00C83612">
        <w:t xml:space="preserve"> curved meshes with</w:t>
      </w:r>
      <w:r>
        <w:t xml:space="preserve"> </w:t>
      </w:r>
      <w:r w:rsidR="00C83612">
        <w:t xml:space="preserve">linear </w:t>
      </w:r>
      <w:r w:rsidR="00BB7218">
        <w:t>meshes</w:t>
      </w:r>
      <w:r>
        <w:t xml:space="preserve">. </w:t>
      </w:r>
    </w:p>
    <w:p w14:paraId="784A7191" w14:textId="1EEA6A99" w:rsidR="0085584F" w:rsidRDefault="0085584F" w:rsidP="00F80CB1">
      <w:pPr>
        <w:pStyle w:val="ListParagraph"/>
        <w:numPr>
          <w:ilvl w:val="0"/>
          <w:numId w:val="22"/>
        </w:numPr>
      </w:pPr>
      <w:r>
        <w:rPr>
          <w:b/>
        </w:rPr>
        <w:t xml:space="preserve">Case 3 </w:t>
      </w:r>
      <w:r w:rsidR="00D51173">
        <w:rPr>
          <w:b/>
        </w:rPr>
        <w:t>– RANS</w:t>
      </w:r>
      <w:r>
        <w:rPr>
          <w:b/>
        </w:rPr>
        <w:t xml:space="preserve"> </w:t>
      </w:r>
      <w:r w:rsidR="00D51173">
        <w:rPr>
          <w:b/>
        </w:rPr>
        <w:t>HLCRM Nominal Configuration</w:t>
      </w:r>
      <w:r w:rsidR="00D51173" w:rsidRPr="00F409DF">
        <w:rPr>
          <w:b/>
        </w:rPr>
        <w:t xml:space="preserve"> (Required</w:t>
      </w:r>
      <w:r w:rsidR="00C26D2B">
        <w:rPr>
          <w:b/>
        </w:rPr>
        <w:t xml:space="preserve"> for RANS</w:t>
      </w:r>
      <w:r w:rsidR="00D51173" w:rsidRPr="00F409DF">
        <w:rPr>
          <w:b/>
        </w:rPr>
        <w:t>)</w:t>
      </w:r>
    </w:p>
    <w:p w14:paraId="5AF3B3CC" w14:textId="443CF3A7" w:rsidR="0085584F" w:rsidRDefault="00CF0F50" w:rsidP="00F80CB1">
      <w:pPr>
        <w:pStyle w:val="ListParagraph"/>
        <w:numPr>
          <w:ilvl w:val="1"/>
          <w:numId w:val="22"/>
        </w:numPr>
      </w:pPr>
      <w:r>
        <w:t>Compute grid convergence study for linear and curved meshes for the HLRCM nominal configuration</w:t>
      </w:r>
      <w:r w:rsidR="0085584F">
        <w:t xml:space="preserve"> (HLPW Case </w:t>
      </w:r>
      <w:r>
        <w:t>1</w:t>
      </w:r>
      <w:r w:rsidR="00BF2A52">
        <w:t>a</w:t>
      </w:r>
      <w:r w:rsidR="0085584F">
        <w:t>)</w:t>
      </w:r>
      <w:r>
        <w:t>.</w:t>
      </w:r>
    </w:p>
    <w:p w14:paraId="52457725" w14:textId="60AFE6D2" w:rsidR="0085584F" w:rsidRDefault="00CF0F50" w:rsidP="00F80CB1">
      <w:pPr>
        <w:pStyle w:val="ListParagraph"/>
        <w:numPr>
          <w:ilvl w:val="1"/>
          <w:numId w:val="22"/>
        </w:numPr>
      </w:pPr>
      <w:r>
        <w:t xml:space="preserve">Compute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L,max</m:t>
            </m:r>
          </m:sub>
        </m:sSub>
      </m:oMath>
      <w:r>
        <w:rPr>
          <w:rFonts w:eastAsiaTheme="minorEastAsia"/>
        </w:rPr>
        <w:t xml:space="preserve"> study </w:t>
      </w:r>
      <w:r w:rsidR="001C5E12">
        <w:t xml:space="preserve">(HLPW Case 2a) </w:t>
      </w:r>
      <w:r>
        <w:rPr>
          <w:rFonts w:eastAsiaTheme="minorEastAsia"/>
        </w:rPr>
        <w:t>with the appropriate grid resolution with curved grids based on the grid convergence study</w:t>
      </w:r>
      <w:r>
        <w:t>.</w:t>
      </w:r>
    </w:p>
    <w:p w14:paraId="5C0C8833" w14:textId="37DAE2E5" w:rsidR="0085584F" w:rsidRDefault="0085584F" w:rsidP="00F80CB1">
      <w:pPr>
        <w:pStyle w:val="ListParagraph"/>
        <w:numPr>
          <w:ilvl w:val="0"/>
          <w:numId w:val="22"/>
        </w:numPr>
      </w:pPr>
      <w:r>
        <w:rPr>
          <w:b/>
        </w:rPr>
        <w:t xml:space="preserve">Case 4 - </w:t>
      </w:r>
      <w:r w:rsidR="00C26D2B">
        <w:rPr>
          <w:b/>
        </w:rPr>
        <w:t>RANS HLCRM Nominal Configuration</w:t>
      </w:r>
      <w:r w:rsidR="00C26D2B" w:rsidRPr="00F409DF">
        <w:rPr>
          <w:b/>
        </w:rPr>
        <w:t xml:space="preserve"> (Required</w:t>
      </w:r>
      <w:r w:rsidR="00C26D2B">
        <w:rPr>
          <w:b/>
        </w:rPr>
        <w:t xml:space="preserve"> for LES</w:t>
      </w:r>
      <w:r w:rsidR="00C26D2B" w:rsidRPr="00F409DF">
        <w:rPr>
          <w:b/>
        </w:rPr>
        <w:t>)</w:t>
      </w:r>
    </w:p>
    <w:p w14:paraId="60B0C838" w14:textId="1C6DB38E" w:rsidR="00BF2A52" w:rsidRDefault="00BF2A52" w:rsidP="00BF2A52">
      <w:pPr>
        <w:pStyle w:val="ListParagraph"/>
        <w:numPr>
          <w:ilvl w:val="1"/>
          <w:numId w:val="22"/>
        </w:numPr>
      </w:pPr>
      <w:r>
        <w:t>Compute grid convergence study for linear and curved meshes for the HLRCM nominal configuration (HLPW Case 1a) but at 21.46 angle of attack.</w:t>
      </w:r>
    </w:p>
    <w:p w14:paraId="609D080D" w14:textId="77777777" w:rsidR="00191D62" w:rsidRDefault="00191D62"/>
    <w:p w14:paraId="034ABBFC" w14:textId="77777777" w:rsidR="006E0696" w:rsidRPr="00191D62" w:rsidRDefault="006E0696" w:rsidP="00246755"/>
    <w:sectPr w:rsidR="006E0696" w:rsidRPr="0019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5D8"/>
    <w:multiLevelType w:val="hybridMultilevel"/>
    <w:tmpl w:val="9732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380"/>
    <w:multiLevelType w:val="hybridMultilevel"/>
    <w:tmpl w:val="78F6D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E10"/>
    <w:multiLevelType w:val="hybridMultilevel"/>
    <w:tmpl w:val="DFD69132"/>
    <w:lvl w:ilvl="0" w:tplc="B0AC4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A0AB4"/>
    <w:multiLevelType w:val="hybridMultilevel"/>
    <w:tmpl w:val="45121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EAD"/>
    <w:multiLevelType w:val="hybridMultilevel"/>
    <w:tmpl w:val="494A2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890"/>
    <w:multiLevelType w:val="hybridMultilevel"/>
    <w:tmpl w:val="ABEE72DC"/>
    <w:lvl w:ilvl="0" w:tplc="C81C7C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67945"/>
    <w:multiLevelType w:val="hybridMultilevel"/>
    <w:tmpl w:val="71809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952"/>
    <w:multiLevelType w:val="hybridMultilevel"/>
    <w:tmpl w:val="8CC02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6DFF"/>
    <w:multiLevelType w:val="hybridMultilevel"/>
    <w:tmpl w:val="F9ACDC84"/>
    <w:lvl w:ilvl="0" w:tplc="CD70FD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71316"/>
    <w:multiLevelType w:val="hybridMultilevel"/>
    <w:tmpl w:val="1160D86E"/>
    <w:lvl w:ilvl="0" w:tplc="68447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67B62"/>
    <w:multiLevelType w:val="hybridMultilevel"/>
    <w:tmpl w:val="50A0628C"/>
    <w:lvl w:ilvl="0" w:tplc="B0AC4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CCB"/>
    <w:multiLevelType w:val="hybridMultilevel"/>
    <w:tmpl w:val="1E226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69EF"/>
    <w:multiLevelType w:val="hybridMultilevel"/>
    <w:tmpl w:val="C10A5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1984"/>
    <w:multiLevelType w:val="hybridMultilevel"/>
    <w:tmpl w:val="7CECF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6C7"/>
    <w:multiLevelType w:val="hybridMultilevel"/>
    <w:tmpl w:val="45121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B256A"/>
    <w:multiLevelType w:val="hybridMultilevel"/>
    <w:tmpl w:val="32009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04D8"/>
    <w:multiLevelType w:val="hybridMultilevel"/>
    <w:tmpl w:val="CA328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3CE2"/>
    <w:multiLevelType w:val="hybridMultilevel"/>
    <w:tmpl w:val="6E10C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021DD"/>
    <w:multiLevelType w:val="hybridMultilevel"/>
    <w:tmpl w:val="16AE6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07B55"/>
    <w:multiLevelType w:val="hybridMultilevel"/>
    <w:tmpl w:val="E49CB8DE"/>
    <w:lvl w:ilvl="0" w:tplc="CE343E8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DC4F9C"/>
    <w:multiLevelType w:val="hybridMultilevel"/>
    <w:tmpl w:val="AF0AC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87352"/>
    <w:multiLevelType w:val="hybridMultilevel"/>
    <w:tmpl w:val="78E6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18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21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9B"/>
    <w:rsid w:val="00004B74"/>
    <w:rsid w:val="00026229"/>
    <w:rsid w:val="000625E5"/>
    <w:rsid w:val="0014149D"/>
    <w:rsid w:val="00191D62"/>
    <w:rsid w:val="001C5E12"/>
    <w:rsid w:val="00216EDD"/>
    <w:rsid w:val="002404DE"/>
    <w:rsid w:val="00246755"/>
    <w:rsid w:val="002F046E"/>
    <w:rsid w:val="00322242"/>
    <w:rsid w:val="00364832"/>
    <w:rsid w:val="003666AC"/>
    <w:rsid w:val="003F0853"/>
    <w:rsid w:val="00414890"/>
    <w:rsid w:val="004449E4"/>
    <w:rsid w:val="0053734D"/>
    <w:rsid w:val="00561FD2"/>
    <w:rsid w:val="005D3417"/>
    <w:rsid w:val="00603843"/>
    <w:rsid w:val="006E0696"/>
    <w:rsid w:val="007519A0"/>
    <w:rsid w:val="00771345"/>
    <w:rsid w:val="007F399B"/>
    <w:rsid w:val="0085584F"/>
    <w:rsid w:val="008E67BB"/>
    <w:rsid w:val="0090116D"/>
    <w:rsid w:val="00A27DED"/>
    <w:rsid w:val="00A748D0"/>
    <w:rsid w:val="00AC6526"/>
    <w:rsid w:val="00B00BFC"/>
    <w:rsid w:val="00B167E6"/>
    <w:rsid w:val="00BA0A4D"/>
    <w:rsid w:val="00BB54F6"/>
    <w:rsid w:val="00BB7218"/>
    <w:rsid w:val="00BF2A52"/>
    <w:rsid w:val="00C055A3"/>
    <w:rsid w:val="00C26D2B"/>
    <w:rsid w:val="00C7684F"/>
    <w:rsid w:val="00C83612"/>
    <w:rsid w:val="00CF0F50"/>
    <w:rsid w:val="00D06F7E"/>
    <w:rsid w:val="00D4182D"/>
    <w:rsid w:val="00D51173"/>
    <w:rsid w:val="00D73BBF"/>
    <w:rsid w:val="00DA60DF"/>
    <w:rsid w:val="00E50A9B"/>
    <w:rsid w:val="00E778E8"/>
    <w:rsid w:val="00E91C80"/>
    <w:rsid w:val="00EF258A"/>
    <w:rsid w:val="00F409DF"/>
    <w:rsid w:val="00F80CB1"/>
    <w:rsid w:val="00F83C04"/>
    <w:rsid w:val="00F92B6B"/>
    <w:rsid w:val="00FE68D9"/>
    <w:rsid w:val="00FF6E13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51D"/>
  <w15:chartTrackingRefBased/>
  <w15:docId w15:val="{6D82E017-E34A-4026-BC01-224E7BC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384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843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191D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B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361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0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bmodels.larc.nasa.gov/spalart.html" TargetMode="External"/><Relationship Id="rId5" Type="http://schemas.openxmlformats.org/officeDocument/2006/relationships/hyperlink" Target="https://turbmodels.larc.nasa.gov/Other_exp_Data/junctureflow_ex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Michal, Todd R</dc:creator>
  <cp:keywords/>
  <dc:description/>
  <cp:lastModifiedBy>Steve Karman</cp:lastModifiedBy>
  <cp:revision>3</cp:revision>
  <dcterms:created xsi:type="dcterms:W3CDTF">2020-11-02T18:32:00Z</dcterms:created>
  <dcterms:modified xsi:type="dcterms:W3CDTF">2020-11-02T18:34:00Z</dcterms:modified>
</cp:coreProperties>
</file>